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1.9999999999999998" w:firstLine="0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rtl w:val="0"/>
        </w:rPr>
        <w:t xml:space="preserve">“Demokratija kreće od nas”</w:t>
      </w:r>
    </w:p>
    <w:p w:rsidR="00000000" w:rsidDel="00000000" w:rsidP="00000000" w:rsidRDefault="00000000" w:rsidRPr="00000000" w14:paraId="00000002">
      <w:pPr>
        <w:ind w:left="1" w:hanging="3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Upitnik za organizacije </w:t>
      </w:r>
    </w:p>
    <w:p w:rsidR="00000000" w:rsidDel="00000000" w:rsidP="00000000" w:rsidRDefault="00000000" w:rsidRPr="00000000" w14:paraId="00000003">
      <w:pPr>
        <w:spacing w:before="2" w:lineRule="auto"/>
        <w:ind w:left="0" w:right="1034" w:hanging="2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numPr>
          <w:ilvl w:val="0"/>
          <w:numId w:val="1"/>
        </w:numPr>
        <w:tabs>
          <w:tab w:val="left" w:leader="none" w:pos="818"/>
        </w:tabs>
        <w:spacing w:after="0" w:before="1" w:line="240" w:lineRule="auto"/>
        <w:ind w:left="0" w:hanging="2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INFORMACIJE I STATISTIKA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818"/>
        </w:tabs>
        <w:spacing w:before="1" w:lineRule="auto"/>
        <w:ind w:left="0" w:hanging="2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29.0" w:type="dxa"/>
        <w:jc w:val="left"/>
        <w:tblInd w:w="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34"/>
        <w:gridCol w:w="6095"/>
        <w:tblGridChange w:id="0">
          <w:tblGrid>
            <w:gridCol w:w="3534"/>
            <w:gridCol w:w="6095"/>
          </w:tblGrid>
        </w:tblGridChange>
      </w:tblGrid>
      <w:tr>
        <w:trPr>
          <w:cantSplit w:val="0"/>
          <w:trHeight w:val="58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06">
            <w:pPr>
              <w:widowControl w:val="0"/>
              <w:spacing w:after="0" w:before="141" w:line="240" w:lineRule="auto"/>
              <w:ind w:left="0" w:hanging="2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A.   OPŠTE INFORMACIJE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widowControl w:val="0"/>
              <w:spacing w:after="0" w:before="56"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Naziv organizacije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widowControl w:val="0"/>
              <w:spacing w:after="0" w:before="56"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widowControl w:val="0"/>
              <w:spacing w:after="0" w:before="59"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Adresa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widowControl w:val="0"/>
              <w:spacing w:after="0" w:before="59"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widowControl w:val="0"/>
              <w:spacing w:after="0" w:before="59"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Email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widowControl w:val="0"/>
              <w:spacing w:after="0" w:before="59"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widowControl w:val="0"/>
              <w:spacing w:after="0" w:before="56"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Telefon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widowControl w:val="0"/>
              <w:spacing w:after="0" w:before="56"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widowControl w:val="0"/>
              <w:spacing w:after="0" w:before="56"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PIB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widowControl w:val="0"/>
              <w:spacing w:after="0" w:before="56"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widowControl w:val="0"/>
              <w:spacing w:after="0" w:before="56"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Matični broj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widowControl w:val="0"/>
              <w:spacing w:after="0" w:before="56"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widowControl w:val="0"/>
              <w:spacing w:after="0" w:before="59"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Šifra delatnosti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widowControl w:val="0"/>
              <w:spacing w:after="0" w:before="59"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widowControl w:val="0"/>
              <w:spacing w:after="0" w:before="59"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Ovlašćeno lice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widowControl w:val="0"/>
              <w:spacing w:after="0" w:before="59"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widowControl w:val="0"/>
              <w:spacing w:after="0" w:before="56"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Datum osnivanja organizacije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widowControl w:val="0"/>
              <w:spacing w:after="0" w:before="56"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widowControl w:val="0"/>
              <w:spacing w:after="0" w:before="56"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Datum poslednje promene u APR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widowControl w:val="0"/>
              <w:spacing w:after="0" w:before="56"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widowControl w:val="0"/>
              <w:spacing w:after="0" w:before="59"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Osoba zadužena za projekat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widowControl w:val="0"/>
              <w:spacing w:after="0" w:before="56"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widowControl w:val="0"/>
              <w:spacing w:after="0" w:before="59"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Kontakt osobe zadužene za projekat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widowControl w:val="0"/>
              <w:spacing w:after="0" w:before="56"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ind w:left="0" w:hanging="2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29.0" w:type="dxa"/>
        <w:jc w:val="left"/>
        <w:tblInd w:w="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00"/>
        <w:gridCol w:w="7229"/>
        <w:tblGridChange w:id="0">
          <w:tblGrid>
            <w:gridCol w:w="2400"/>
            <w:gridCol w:w="7229"/>
          </w:tblGrid>
        </w:tblGridChange>
      </w:tblGrid>
      <w:tr>
        <w:trPr>
          <w:cantSplit w:val="0"/>
          <w:trHeight w:val="58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21">
            <w:pPr>
              <w:widowControl w:val="0"/>
              <w:spacing w:after="0" w:before="141" w:line="240" w:lineRule="auto"/>
              <w:ind w:left="0" w:hanging="2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B.   FINANSIJSKE INFORMACIJE O PRIHODIMA I DONACIJAMA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after="0" w:line="240" w:lineRule="auto"/>
              <w:ind w:left="0" w:right="-25" w:hanging="2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Poslednja finansijska godina - 2025. godina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after="0" w:before="56"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Ukupan iznos prihoda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after="0" w:before="42"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after="0" w:before="56"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Ukupan broj donatora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after="0" w:before="42"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after="0" w:before="56"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Navesti donatore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after="0" w:before="42"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after="0" w:line="240" w:lineRule="auto"/>
              <w:ind w:left="0" w:right="-167" w:hanging="2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Prethodna finansijska godina - 2024. godina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after="0" w:before="56"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Ukupan iznos prihoda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after="0" w:before="42"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pacing w:after="0" w:before="56"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Ukupan broj donatora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spacing w:after="0" w:before="42"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after="0" w:before="56"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Navesti donatore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after="0" w:before="42"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ind w:left="0" w:hanging="2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0" w:hanging="2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43.0" w:type="dxa"/>
        <w:jc w:val="left"/>
        <w:tblInd w:w="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16"/>
        <w:gridCol w:w="6323"/>
        <w:gridCol w:w="602"/>
        <w:gridCol w:w="602"/>
        <w:tblGridChange w:id="0">
          <w:tblGrid>
            <w:gridCol w:w="2116"/>
            <w:gridCol w:w="6323"/>
            <w:gridCol w:w="602"/>
            <w:gridCol w:w="602"/>
          </w:tblGrid>
        </w:tblGridChange>
      </w:tblGrid>
      <w:tr>
        <w:trPr>
          <w:cantSplit w:val="0"/>
          <w:trHeight w:val="58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35">
            <w:pPr>
              <w:widowControl w:val="0"/>
              <w:spacing w:after="0" w:before="141" w:line="240" w:lineRule="auto"/>
              <w:ind w:left="0" w:hanging="2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C.   INTERNA KONTROLA </w:t>
              <w:br w:type="textWrapping"/>
              <w:t xml:space="preserve">Finansijsko-administrativno upravljanje projektima </w:t>
              <w:br w:type="textWrapping"/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after="0" w:before="141" w:line="240" w:lineRule="auto"/>
              <w:ind w:left="0" w:hanging="2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spacing w:after="0" w:before="141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NE</w:t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spacing w:after="0" w:before="56"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Da li organizacija poseduje svoj pravilnik o finansijsko-administrativnim procedurama u pisanoj formi?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tabs>
                <w:tab w:val="left" w:leader="none" w:pos="463"/>
              </w:tabs>
              <w:spacing w:after="0" w:line="240" w:lineRule="auto"/>
              <w:ind w:left="0" w:right="4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Da li nezavisni revizor sprovodi periodične/godišnje revizije organizacije?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tabs>
                <w:tab w:val="left" w:leader="none" w:pos="463"/>
              </w:tabs>
              <w:spacing w:after="0" w:line="240" w:lineRule="auto"/>
              <w:ind w:left="0" w:right="645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Da li organizacija koristi zasebne račune za svaki grant/projekat?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tabs>
                <w:tab w:val="left" w:leader="none" w:pos="823"/>
              </w:tabs>
              <w:spacing w:after="0" w:before="56" w:line="240" w:lineRule="auto"/>
              <w:ind w:left="0" w:right="1165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Da li se troškovi vezani za projekte knjigovodstveno vode odvojeno za svaki grant/projekat?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tabs>
                <w:tab w:val="left" w:leader="none" w:pos="823"/>
              </w:tabs>
              <w:spacing w:after="0" w:before="56" w:line="240" w:lineRule="auto"/>
              <w:ind w:left="0" w:right="-142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Da li organizacija poseduje pisani dokument koji definiše procese i procedure za nabavke robe i usluga u zavisnosti od njihove vrednosti?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tabs>
                <w:tab w:val="left" w:leader="none" w:pos="463"/>
              </w:tabs>
              <w:spacing w:after="0" w:before="56" w:line="240" w:lineRule="auto"/>
              <w:ind w:left="0" w:right="-142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Da li se nabavke velikih vrednosti vrše u skladu sa pravilima propisanim od strane donatora (npr. predselekcija kontinuiranih nabavki, selekcija na osnovu kriterijumima cene, kvaliteta i efikasnosti)?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tabs>
                <w:tab w:val="left" w:leader="none" w:pos="463"/>
              </w:tabs>
              <w:spacing w:after="0" w:before="56" w:line="240" w:lineRule="auto"/>
              <w:ind w:left="0" w:right="1165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Da li su sve nabavke velike vrednosti dokumentovane?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tabs>
                <w:tab w:val="left" w:leader="none" w:pos="463"/>
              </w:tabs>
              <w:spacing w:after="0" w:before="56" w:line="240" w:lineRule="auto"/>
              <w:ind w:left="0" w:right="1165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Da li organizacija ima definisana pravila i procedure za gotovinske isplate?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tabs>
                <w:tab w:val="left" w:leader="none" w:pos="463"/>
              </w:tabs>
              <w:spacing w:after="0" w:before="56" w:line="240" w:lineRule="auto"/>
              <w:ind w:left="0" w:right="-142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Da li dokumentacija za gotovinske isplate podleže prethodnom pregledu i odobrenju menadžmenta kojim se utvrđuje njihova povezanost sa projektnim troškovima?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tabs>
                <w:tab w:val="left" w:leader="none" w:pos="463"/>
              </w:tabs>
              <w:spacing w:after="0" w:before="56" w:line="240" w:lineRule="auto"/>
              <w:ind w:left="0" w:right="-142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Da li menadžment organizacije sprovodi kontrolu programskih aktivnosti i finansijskog preseka/stanja granta/projekta na mesečnom nivou?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spacing w:after="0" w:before="56"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Dodatni komentar i(li) objašnjenje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widowControl w:val="0"/>
              <w:spacing w:after="0" w:before="56"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tabs>
          <w:tab w:val="left" w:leader="none" w:pos="1860"/>
        </w:tabs>
        <w:ind w:left="0" w:hanging="2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</w:r>
    </w:p>
    <w:tbl>
      <w:tblPr>
        <w:tblStyle w:val="Table4"/>
        <w:tblW w:w="9643.0" w:type="dxa"/>
        <w:jc w:val="left"/>
        <w:tblInd w:w="13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16"/>
        <w:gridCol w:w="6007"/>
        <w:gridCol w:w="720"/>
        <w:gridCol w:w="800"/>
        <w:tblGridChange w:id="0">
          <w:tblGrid>
            <w:gridCol w:w="2116"/>
            <w:gridCol w:w="6007"/>
            <w:gridCol w:w="720"/>
            <w:gridCol w:w="800"/>
          </w:tblGrid>
        </w:tblGridChange>
      </w:tblGrid>
      <w:tr>
        <w:trPr>
          <w:cantSplit w:val="0"/>
          <w:trHeight w:val="58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spacing w:after="0" w:before="142" w:line="240" w:lineRule="auto"/>
              <w:ind w:left="0" w:right="153" w:hanging="2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D.   OSTALE INFORMACIJE O FINANSIRANJU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spacing w:after="0" w:before="142" w:line="240" w:lineRule="auto"/>
              <w:ind w:left="0" w:hanging="2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spacing w:after="0" w:before="142" w:line="240" w:lineRule="auto"/>
              <w:ind w:left="0" w:hanging="2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NE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spacing w:after="0" w:before="60" w:lineRule="auto"/>
              <w:ind w:left="0" w:right="-60" w:hanging="2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Da li ste aplicirali ovim projektom kod drugih donatora?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E">
            <w:pPr>
              <w:spacing w:after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Da li vaša organizacija sprovodi neki drugi projekat uz podršku Evropske delegacije u Srbiji? </w:t>
            </w:r>
            <w:r w:rsidDel="00000000" w:rsidR="00000000" w:rsidRPr="00000000">
              <w:rPr>
                <w:rtl w:val="0"/>
              </w:rPr>
              <w:t xml:space="preserve">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bookmarkStart w:colFirst="0" w:colLast="0" w:name="_heading=h.3znysh7" w:id="1"/>
            <w:bookmarkEnd w:id="1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spacing w:after="0" w:before="56"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 slučaju da ste na neko od pitanja iznad odgovorili DA, molimo vas objasnite ovde.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spacing w:after="0" w:before="56"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widowControl w:val="0"/>
              <w:spacing w:after="0" w:before="56"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Ukoliko organizacija ima sopstvene resurse za ovaj projekat (tehnička podrška, prostor...), molimo ukratko objasnite koji su to resursi.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widowControl w:val="0"/>
              <w:spacing w:after="0" w:before="56"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ind w:left="0" w:hanging="2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widowControl w:val="0"/>
        <w:spacing w:after="0" w:before="52" w:line="240" w:lineRule="auto"/>
        <w:ind w:left="0" w:hanging="2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2.               SERTIFIKAT (ubaciti potpis u dokument na kraju formulara)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ind w:left="0" w:hanging="2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669.0" w:type="dxa"/>
        <w:jc w:val="left"/>
        <w:tblInd w:w="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23"/>
        <w:gridCol w:w="6946"/>
        <w:tblGridChange w:id="0">
          <w:tblGrid>
            <w:gridCol w:w="2723"/>
            <w:gridCol w:w="6946"/>
          </w:tblGrid>
        </w:tblGridChange>
      </w:tblGrid>
      <w:tr>
        <w:trPr>
          <w:cantSplit w:val="0"/>
          <w:trHeight w:val="62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spacing w:after="0" w:before="117" w:line="240" w:lineRule="auto"/>
              <w:ind w:left="0" w:right="-65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Kao ovlašćeni predstavnik organizacije, potvrđujem da su svi podaci navedeni u konkursnoj dokumentaciji istiniti i tačni. </w:t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widowControl w:val="0"/>
              <w:spacing w:after="0" w:before="92"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Ime ovlašćenog lica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widowControl w:val="0"/>
              <w:spacing w:after="0" w:before="92" w:line="240" w:lineRule="auto"/>
              <w:ind w:left="0" w:hanging="2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spacing w:after="0" w:before="92"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Pozicija ovlašćenog lica unutar organizacije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widowControl w:val="0"/>
              <w:spacing w:after="0" w:before="92" w:line="240" w:lineRule="auto"/>
              <w:ind w:left="0" w:hanging="2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widowControl w:val="0"/>
              <w:spacing w:after="0" w:before="92"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Potpis ovlašćenog lica organizacije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widowControl w:val="0"/>
              <w:spacing w:after="0" w:before="92" w:line="240" w:lineRule="auto"/>
              <w:ind w:left="0" w:hanging="2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widowControl w:val="0"/>
              <w:spacing w:after="0" w:before="92"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Datum potpisa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widowControl w:val="0"/>
              <w:spacing w:after="0" w:before="92" w:line="240" w:lineRule="auto"/>
              <w:ind w:left="0" w:hanging="2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7">
      <w:pPr>
        <w:ind w:left="0" w:hanging="2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ind w:left="0" w:hanging="2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9360"/>
      </w:tabs>
      <w:spacing w:after="0" w:line="240" w:lineRule="auto"/>
      <w:ind w:left="0" w:hanging="2"/>
      <w:jc w:val="center"/>
      <w:rPr>
        <w:color w:val="000000"/>
      </w:rPr>
    </w:pPr>
    <w:r w:rsidDel="00000000" w:rsidR="00000000" w:rsidRPr="00000000">
      <w:rPr>
        <w:rtl w:val="0"/>
      </w:rPr>
      <w:t xml:space="preserve"> </w:t>
    </w:r>
    <w:r w:rsidDel="00000000" w:rsidR="00000000" w:rsidRPr="00000000">
      <w:rPr>
        <w:color w:val="000000"/>
        <w:rtl w:val="0"/>
      </w:rPr>
      <w:t xml:space="preserve">            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ind w:left="0" w:hanging="2"/>
      <w:rPr/>
    </w:pPr>
    <w:r w:rsidDel="00000000" w:rsidR="00000000" w:rsidRPr="00000000">
      <w:rPr/>
      <w:drawing>
        <wp:inline distB="114300" distT="114300" distL="114300" distR="114300">
          <wp:extent cx="985838" cy="488397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85838" cy="48839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color w:val="000000"/>
        <w:rtl w:val="0"/>
      </w:rPr>
      <w:tab/>
    </w:r>
    <w:r w:rsidDel="00000000" w:rsidR="00000000" w:rsidRPr="00000000">
      <w:rPr>
        <w:rtl w:val="0"/>
      </w:rPr>
      <w:t xml:space="preserve">                                                                     </w:t>
    </w:r>
    <w:r w:rsidDel="00000000" w:rsidR="00000000" w:rsidRPr="00000000">
      <w:rPr/>
      <w:drawing>
        <wp:inline distB="114300" distT="114300" distL="114300" distR="114300">
          <wp:extent cx="2690813" cy="400092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90813" cy="40009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                          </w:t>
    </w:r>
  </w:p>
  <w:p w:rsidR="00000000" w:rsidDel="00000000" w:rsidP="00000000" w:rsidRDefault="00000000" w:rsidRPr="00000000" w14:paraId="0000008A">
    <w:pPr>
      <w:tabs>
        <w:tab w:val="center" w:leader="none" w:pos="4680"/>
        <w:tab w:val="right" w:leader="none" w:pos="9360"/>
      </w:tabs>
      <w:spacing w:after="0" w:before="56" w:line="240" w:lineRule="auto"/>
      <w:ind w:hanging="2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ind w:left="0" w:hanging="2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817" w:hanging="299"/>
      </w:pPr>
      <w:rPr>
        <w:rFonts w:ascii="Times New Roman" w:cs="Times New Roman" w:eastAsia="Times New Roman" w:hAnsi="Times New Roman"/>
        <w:b w:val="1"/>
        <w:bCs w:val="1"/>
        <w:sz w:val="24"/>
        <w:szCs w:val="24"/>
      </w:rPr>
    </w:lvl>
    <w:lvl w:ilvl="1">
      <w:start w:val="1"/>
      <w:numFmt w:val="bullet"/>
      <w:lvlText w:val="•"/>
      <w:lvlJc w:val="left"/>
      <w:pPr>
        <w:ind w:left="1726" w:hanging="299"/>
      </w:pPr>
      <w:rPr/>
    </w:lvl>
    <w:lvl w:ilvl="2">
      <w:start w:val="1"/>
      <w:numFmt w:val="bullet"/>
      <w:lvlText w:val="•"/>
      <w:lvlJc w:val="left"/>
      <w:pPr>
        <w:ind w:left="2632" w:hanging="299"/>
      </w:pPr>
      <w:rPr/>
    </w:lvl>
    <w:lvl w:ilvl="3">
      <w:start w:val="1"/>
      <w:numFmt w:val="bullet"/>
      <w:lvlText w:val="•"/>
      <w:lvlJc w:val="left"/>
      <w:pPr>
        <w:ind w:left="3538" w:hanging="298"/>
      </w:pPr>
      <w:rPr/>
    </w:lvl>
    <w:lvl w:ilvl="4">
      <w:start w:val="1"/>
      <w:numFmt w:val="bullet"/>
      <w:lvlText w:val="•"/>
      <w:lvlJc w:val="left"/>
      <w:pPr>
        <w:ind w:left="4444" w:hanging="299"/>
      </w:pPr>
      <w:rPr/>
    </w:lvl>
    <w:lvl w:ilvl="5">
      <w:start w:val="1"/>
      <w:numFmt w:val="bullet"/>
      <w:lvlText w:val="•"/>
      <w:lvlJc w:val="left"/>
      <w:pPr>
        <w:ind w:left="5350" w:hanging="299"/>
      </w:pPr>
      <w:rPr/>
    </w:lvl>
    <w:lvl w:ilvl="6">
      <w:start w:val="1"/>
      <w:numFmt w:val="bullet"/>
      <w:lvlText w:val="•"/>
      <w:lvlJc w:val="left"/>
      <w:pPr>
        <w:ind w:left="6256" w:hanging="299"/>
      </w:pPr>
      <w:rPr/>
    </w:lvl>
    <w:lvl w:ilvl="7">
      <w:start w:val="1"/>
      <w:numFmt w:val="bullet"/>
      <w:lvlText w:val="•"/>
      <w:lvlJc w:val="left"/>
      <w:pPr>
        <w:ind w:left="7162" w:hanging="297"/>
      </w:pPr>
      <w:rPr/>
    </w:lvl>
    <w:lvl w:ilvl="8">
      <w:start w:val="1"/>
      <w:numFmt w:val="bullet"/>
      <w:lvlText w:val="•"/>
      <w:lvlJc w:val="left"/>
      <w:pPr>
        <w:ind w:left="8068" w:hanging="299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  <w:ind w:left="0"/>
    </w:pPr>
    <w:rPr>
      <w:vertAlign w:val="baseline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  <w:ind w:left="0"/>
    </w:pPr>
    <w:rPr>
      <w:vertAlign w:val="baseline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  <w:ind w:left="0"/>
    </w:pPr>
    <w:rPr>
      <w:vertAlign w:val="baseline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  <w:ind w:left="0"/>
    </w:pPr>
    <w:rPr>
      <w:vertAlign w:val="baseline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="240" w:lineRule="auto"/>
      <w:ind w:left="0"/>
    </w:pPr>
    <w:rPr>
      <w:vertAlign w:val="baseline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4eiwDK4xqya81v2S6gkGA4m+6w==">CgMxLjAyCGguZ2pkZ3hzMgloLjN6bnlzaDc4AHIhMVJuMzdfanphck96ZWw3TGlXVFlzbS04QXY0dU1kSkJl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