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Formular za dostavljanje finansijske ponude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Pravni eksperti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Administrativni i kontakt podaci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Ime i prezime / Naziv pravnog 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Matični broj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Zakonski zastupnik ili zastupnica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li je u sistemu PDV-a?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2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Finansijska nadoknada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76" w:lineRule="auto"/>
        <w:ind w:left="-140" w:firstLine="0"/>
        <w:jc w:val="both"/>
        <w:rPr/>
      </w:pPr>
      <w:r w:rsidDel="00000000" w:rsidR="00000000" w:rsidRPr="00000000">
        <w:rPr>
          <w:rtl w:val="0"/>
        </w:rPr>
        <w:t xml:space="preserve">Finansijska nadoknada navedena u nastavku, u slučaju izbora kandidata ili kandidatkinje, biće ugovorena na period od godinu dana, na koliko se zaključuje ugovor. 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76" w:lineRule="auto"/>
        <w:ind w:left="-140" w:firstLine="0"/>
        <w:jc w:val="both"/>
        <w:rPr/>
      </w:pPr>
      <w:r w:rsidDel="00000000" w:rsidR="00000000" w:rsidRPr="00000000">
        <w:rPr>
          <w:rtl w:val="0"/>
        </w:rPr>
        <w:t xml:space="preserve">Molimo vas da predlog finansijske nadoknade navedete u USD u bruto iznosu po konsultantskom danu (bruto iznos podrazumeva uračunat PDV, za kandidate koji su u sistemu PDV-a).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240" w:before="240" w:line="276" w:lineRule="auto"/>
        <w:ind w:left="-1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U _________, dana _______ 2024. godine.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5943600" cy="4572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-761998</wp:posOffset>
          </wp:positionH>
          <wp:positionV relativeFrom="paragraph">
            <wp:posOffset>-342898</wp:posOffset>
          </wp:positionV>
          <wp:extent cx="7467453" cy="62388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67453" cy="623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j3ixpgaiouLEA5tyn6GiqMcVg==">CgMxLjA4AHIhMWxnWEFYWHlrdVFvaXJJd1c1a3pja0dxcVVLcDhuMFBZ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