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65" w:rsidRDefault="00664665">
      <w:pPr>
        <w:spacing w:after="160" w:line="259" w:lineRule="auto"/>
        <w:rPr>
          <w:rFonts w:ascii="Roboto" w:eastAsia="Roboto" w:hAnsi="Roboto" w:cs="Roboto"/>
          <w:b/>
          <w:sz w:val="24"/>
          <w:szCs w:val="24"/>
        </w:rPr>
      </w:pPr>
    </w:p>
    <w:p w:rsidR="00664665" w:rsidRDefault="00664665">
      <w:pPr>
        <w:spacing w:after="160" w:line="259" w:lineRule="auto"/>
        <w:rPr>
          <w:rFonts w:ascii="Roboto" w:eastAsia="Roboto" w:hAnsi="Roboto" w:cs="Roboto"/>
          <w:b/>
          <w:sz w:val="24"/>
          <w:szCs w:val="24"/>
        </w:rPr>
      </w:pPr>
    </w:p>
    <w:p w:rsidR="00664665" w:rsidRDefault="00664665">
      <w:pPr>
        <w:spacing w:after="160" w:line="259" w:lineRule="auto"/>
        <w:rPr>
          <w:rFonts w:ascii="Roboto" w:eastAsia="Roboto" w:hAnsi="Roboto" w:cs="Roboto"/>
          <w:b/>
          <w:sz w:val="24"/>
          <w:szCs w:val="24"/>
        </w:rPr>
      </w:pPr>
    </w:p>
    <w:p w:rsidR="00664665" w:rsidRDefault="00B940F8">
      <w:pPr>
        <w:spacing w:after="160" w:line="259" w:lineRule="auto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GRAĐANI IMAJU MOĆ</w:t>
      </w:r>
    </w:p>
    <w:p w:rsidR="00664665" w:rsidRDefault="00B940F8">
      <w:pPr>
        <w:spacing w:after="160" w:line="259" w:lineRule="auto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Poziv za podnošenje projektnih ideja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Valjevci imaju moć da se izbore za čistiji vazduh;</w:t>
      </w: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Užičani imaju moć da zaštite svoj Trg partizana od rekonstrukcije;</w:t>
      </w: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Požežani imaju moć da pokrenu Lokalni savet za bezbednost i kreiraju bezbedniju zajednicu;</w:t>
      </w: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Kraljevčani imaju moć da stanu na put nezakonitoj izgradnji mini-hidroelektrana;</w:t>
      </w: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Novosađani imaju moć da zaštite Nacionalni park </w:t>
      </w:r>
      <w:r>
        <w:rPr>
          <w:rFonts w:ascii="Roboto" w:eastAsia="Roboto" w:hAnsi="Roboto" w:cs="Roboto"/>
          <w:sz w:val="24"/>
          <w:szCs w:val="24"/>
        </w:rPr>
        <w:t>„</w:t>
      </w:r>
      <w:r>
        <w:rPr>
          <w:rFonts w:ascii="Roboto" w:eastAsia="Roboto" w:hAnsi="Roboto" w:cs="Roboto"/>
          <w:i/>
          <w:sz w:val="24"/>
          <w:szCs w:val="24"/>
        </w:rPr>
        <w:t>Frušku goru”.</w:t>
      </w:r>
    </w:p>
    <w:p w:rsidR="00664665" w:rsidRDefault="00664665">
      <w:pPr>
        <w:spacing w:after="160" w:line="259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Građani imaju moć!</w:t>
      </w:r>
    </w:p>
    <w:p w:rsidR="00664665" w:rsidRDefault="00664665">
      <w:pPr>
        <w:spacing w:after="160" w:line="259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Pozivamo vas da nam se pridružite i nastavite niz jer Crta veruje u snagu aktivizma u svim lokalnim zajednicama širom Srbije.</w:t>
      </w: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sz w:val="24"/>
          <w:szCs w:val="24"/>
          <w:shd w:val="clear" w:color="auto" w:fill="FFD966"/>
        </w:rPr>
      </w:pPr>
      <w:r>
        <w:rPr>
          <w:rFonts w:ascii="Roboto" w:eastAsia="Roboto" w:hAnsi="Roboto" w:cs="Roboto"/>
          <w:sz w:val="24"/>
          <w:szCs w:val="24"/>
        </w:rPr>
        <w:t>„Građani imaju moć” je Crtin program podrške udruženim građanima u njihovoj borbi za funkcionalno društvo i očuvanje javnog intere</w:t>
      </w:r>
      <w:r>
        <w:rPr>
          <w:rFonts w:ascii="Roboto" w:eastAsia="Roboto" w:hAnsi="Roboto" w:cs="Roboto"/>
          <w:sz w:val="24"/>
          <w:szCs w:val="24"/>
        </w:rPr>
        <w:t>sa, entuzijastima koji su istrajni u pozivanju institucija da transparentno, dosledno i u skladu sa zakonom obavljaju svoj posao. Podrška je namenjena inicijativama u čijem su fokusu konkretni lokalni problemi koje zajednica prepoznaje kao prioritet i čije</w:t>
      </w:r>
      <w:r>
        <w:rPr>
          <w:rFonts w:ascii="Roboto" w:eastAsia="Roboto" w:hAnsi="Roboto" w:cs="Roboto"/>
          <w:sz w:val="24"/>
          <w:szCs w:val="24"/>
        </w:rPr>
        <w:t xml:space="preserve"> je rešenje u rukama nadležnih institucija - bilo da je reč o zaštiti životne sredine, urbanizmu, bezbednosti, zaštiti ljudskih prava, zdravstvu ili nekoj drugoj važnoj oblasti.</w:t>
      </w: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sz w:val="24"/>
          <w:szCs w:val="24"/>
        </w:rPr>
        <w:t>Program je deo projekta „Snaga aktivizma”</w:t>
      </w:r>
      <w:r>
        <w:rPr>
          <w:rFonts w:ascii="Roboto" w:eastAsia="Roboto" w:hAnsi="Roboto" w:cs="Roboto"/>
          <w:i/>
          <w:sz w:val="24"/>
          <w:szCs w:val="24"/>
        </w:rPr>
        <w:t>,</w:t>
      </w:r>
      <w:r>
        <w:rPr>
          <w:rFonts w:ascii="Roboto" w:eastAsia="Roboto" w:hAnsi="Roboto" w:cs="Roboto"/>
          <w:sz w:val="24"/>
          <w:szCs w:val="24"/>
        </w:rPr>
        <w:t xml:space="preserve"> koji finansira Američka agencija za</w:t>
      </w:r>
      <w:r>
        <w:rPr>
          <w:rFonts w:ascii="Roboto" w:eastAsia="Roboto" w:hAnsi="Roboto" w:cs="Roboto"/>
          <w:sz w:val="24"/>
          <w:szCs w:val="24"/>
        </w:rPr>
        <w:t xml:space="preserve"> međunarodni razvoj (USAID), a sprovodi Trag fondacija i partnerske organizacije Crta, Krovna organizacija mladih Srbije (KOMS), Feministički kulturni centar BeFem, Slavko Ćuruvija fondacija (SĆF) i Srpski filantropski forum (SFF)</w:t>
      </w:r>
      <w:r>
        <w:rPr>
          <w:rFonts w:ascii="Roboto" w:eastAsia="Roboto" w:hAnsi="Roboto" w:cs="Roboto"/>
          <w:sz w:val="26"/>
          <w:szCs w:val="26"/>
        </w:rPr>
        <w:t>.</w:t>
      </w:r>
    </w:p>
    <w:p w:rsidR="00664665" w:rsidRDefault="00664665">
      <w:pPr>
        <w:spacing w:after="160" w:line="259" w:lineRule="auto"/>
        <w:jc w:val="both"/>
        <w:rPr>
          <w:rFonts w:ascii="Roboto" w:eastAsia="Roboto" w:hAnsi="Roboto" w:cs="Roboto"/>
          <w:sz w:val="26"/>
          <w:szCs w:val="26"/>
        </w:rPr>
      </w:pPr>
    </w:p>
    <w:p w:rsidR="00664665" w:rsidRDefault="00664665">
      <w:pPr>
        <w:spacing w:after="160" w:line="259" w:lineRule="auto"/>
        <w:jc w:val="both"/>
        <w:rPr>
          <w:rFonts w:ascii="Roboto" w:eastAsia="Roboto" w:hAnsi="Roboto" w:cs="Roboto"/>
          <w:sz w:val="26"/>
          <w:szCs w:val="26"/>
        </w:rPr>
      </w:pPr>
    </w:p>
    <w:p w:rsidR="00664665" w:rsidRDefault="00664665">
      <w:pPr>
        <w:spacing w:after="160" w:line="259" w:lineRule="auto"/>
        <w:jc w:val="both"/>
        <w:rPr>
          <w:rFonts w:ascii="Roboto" w:eastAsia="Roboto" w:hAnsi="Roboto" w:cs="Roboto"/>
          <w:sz w:val="26"/>
          <w:szCs w:val="26"/>
        </w:rPr>
      </w:pPr>
    </w:p>
    <w:p w:rsidR="00664665" w:rsidRDefault="00B940F8">
      <w:pPr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Cilj Programa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Cilj p</w:t>
      </w:r>
      <w:r>
        <w:rPr>
          <w:rFonts w:ascii="Roboto" w:eastAsia="Roboto" w:hAnsi="Roboto" w:cs="Roboto"/>
          <w:sz w:val="24"/>
          <w:szCs w:val="24"/>
        </w:rPr>
        <w:t>rograma „Građani imaju moć” je podsticanje građana da budu informisani i aktivni članovi društva koji kroz lično angažovanje i udruživanje sa komšijama i sugrađanima prepoznaju probleme i zajednički nastoje da budu deo rešenja u interesu svoje zajednice. K</w:t>
      </w:r>
      <w:r>
        <w:rPr>
          <w:rFonts w:ascii="Roboto" w:eastAsia="Roboto" w:hAnsi="Roboto" w:cs="Roboto"/>
          <w:sz w:val="24"/>
          <w:szCs w:val="24"/>
        </w:rPr>
        <w:t>roz podršku pojedinačnih inicijativa koje promovišu vrednosti saradnje, odgovornosti i participativnosti i pozivaju institucije na dijalog, dugoročni cilj programa je stvaranje prostora za intenzivnije uključivanje građana u procese donošenja odluka i kont</w:t>
      </w:r>
      <w:r>
        <w:rPr>
          <w:rFonts w:ascii="Roboto" w:eastAsia="Roboto" w:hAnsi="Roboto" w:cs="Roboto"/>
          <w:sz w:val="24"/>
          <w:szCs w:val="24"/>
        </w:rPr>
        <w:t xml:space="preserve">rolu rada institucija. 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widowControl w:val="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Crta će podržati inicijative koje doprinose efikasnijem funkcionisanju lokalnih zajednica kroz aktivizam organizacija civilnog društva i neformalnih aktivističkih grupa uz intenzivno i široko uključivanje građana od planiranja do realizacije, i koje su pre</w:t>
      </w:r>
      <w:r>
        <w:rPr>
          <w:rFonts w:ascii="Roboto" w:eastAsia="Roboto" w:hAnsi="Roboto" w:cs="Roboto"/>
          <w:sz w:val="24"/>
          <w:szCs w:val="24"/>
        </w:rPr>
        <w:t xml:space="preserve"> svega usmerene na:</w:t>
      </w:r>
    </w:p>
    <w:p w:rsidR="00664665" w:rsidRDefault="00664665">
      <w:pPr>
        <w:widowControl w:val="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widowControl w:val="0"/>
        <w:numPr>
          <w:ilvl w:val="0"/>
          <w:numId w:val="6"/>
        </w:num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rešavanje konkretnih problema zajednice koji su posledica nezakonitog delovanja ili neresponsivnosti institucija; </w:t>
      </w:r>
    </w:p>
    <w:p w:rsidR="00664665" w:rsidRDefault="00B940F8">
      <w:pPr>
        <w:widowControl w:val="0"/>
        <w:numPr>
          <w:ilvl w:val="0"/>
          <w:numId w:val="6"/>
        </w:num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unapređenje odgovornosti, transparentnosti i otvorenosti organa vlasti;</w:t>
      </w:r>
    </w:p>
    <w:p w:rsidR="00664665" w:rsidRDefault="00B940F8">
      <w:pPr>
        <w:widowControl w:val="0"/>
        <w:numPr>
          <w:ilvl w:val="0"/>
          <w:numId w:val="6"/>
        </w:num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zaštitu javnog interesa kroz različite pravne i </w:t>
      </w:r>
      <w:r>
        <w:rPr>
          <w:rFonts w:ascii="Roboto" w:eastAsia="Roboto" w:hAnsi="Roboto" w:cs="Roboto"/>
          <w:sz w:val="24"/>
          <w:szCs w:val="24"/>
        </w:rPr>
        <w:t>institucionalne mehanizme.</w:t>
      </w:r>
    </w:p>
    <w:p w:rsidR="00664665" w:rsidRDefault="00664665">
      <w:pPr>
        <w:widowControl w:val="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 podršci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Program podrazumeva finansijsku podršku sprovođenju konkretnih, dobro osmišljenih inicijativa koje donose vidljive rezultate u skladu sa ciljevima Programa.</w:t>
      </w:r>
    </w:p>
    <w:p w:rsidR="00664665" w:rsidRDefault="00B940F8">
      <w:pPr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Aktivnosti</w:t>
      </w:r>
    </w:p>
    <w:p w:rsidR="00664665" w:rsidRDefault="00B940F8">
      <w:pPr>
        <w:spacing w:after="160" w:line="259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Podrška je namenjena, pre svega, sledećim aktivnostima:</w:t>
      </w:r>
    </w:p>
    <w:p w:rsidR="00664665" w:rsidRDefault="00B940F8">
      <w:pPr>
        <w:widowControl w:val="0"/>
        <w:numPr>
          <w:ilvl w:val="0"/>
          <w:numId w:val="5"/>
        </w:num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ulične akcije, performansi i drugi javni događaji koji podrazumevaju šire uključivanje građana;</w:t>
      </w:r>
    </w:p>
    <w:p w:rsidR="00664665" w:rsidRDefault="00B940F8">
      <w:pPr>
        <w:widowControl w:val="0"/>
        <w:numPr>
          <w:ilvl w:val="0"/>
          <w:numId w:val="5"/>
        </w:num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učešće u konsultativnim procesima, javnim raspravama, javnim slušanjima;</w:t>
      </w:r>
    </w:p>
    <w:p w:rsidR="00664665" w:rsidRDefault="00B940F8">
      <w:pPr>
        <w:widowControl w:val="0"/>
        <w:numPr>
          <w:ilvl w:val="0"/>
          <w:numId w:val="5"/>
        </w:num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pokretanje pravnih postupaka i </w:t>
      </w:r>
      <w:r>
        <w:rPr>
          <w:rFonts w:ascii="Roboto" w:eastAsia="Roboto" w:hAnsi="Roboto" w:cs="Roboto"/>
          <w:sz w:val="24"/>
          <w:szCs w:val="24"/>
        </w:rPr>
        <w:t>institucionalnih mehanizama, obraćanje institucijama, podnošenje prigovora, zahteva za inspekcijski nadzor i slično;</w:t>
      </w:r>
    </w:p>
    <w:p w:rsidR="00664665" w:rsidRDefault="00B940F8">
      <w:pPr>
        <w:numPr>
          <w:ilvl w:val="0"/>
          <w:numId w:val="5"/>
        </w:numPr>
        <w:spacing w:line="259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organizovanje kampanje u lokalnoj zajednici, kampanje “od vrata do vrata” i na društvenim mrežama;</w:t>
      </w:r>
    </w:p>
    <w:p w:rsidR="00664665" w:rsidRDefault="00B940F8">
      <w:pPr>
        <w:numPr>
          <w:ilvl w:val="0"/>
          <w:numId w:val="5"/>
        </w:numPr>
        <w:spacing w:line="259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štampanje i objavljivanje promotivnog ma</w:t>
      </w:r>
      <w:r>
        <w:rPr>
          <w:rFonts w:ascii="Roboto" w:eastAsia="Roboto" w:hAnsi="Roboto" w:cs="Roboto"/>
          <w:sz w:val="24"/>
          <w:szCs w:val="24"/>
        </w:rPr>
        <w:t>terijala (leci, posteri, vizuali);</w:t>
      </w:r>
    </w:p>
    <w:p w:rsidR="00664665" w:rsidRDefault="00B940F8">
      <w:pPr>
        <w:numPr>
          <w:ilvl w:val="0"/>
          <w:numId w:val="5"/>
        </w:numPr>
        <w:spacing w:line="259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pisanje članaka, medijskih objava i priprema kratkih multimedijalnih sadržaja namenjenih široj publici;</w:t>
      </w:r>
    </w:p>
    <w:p w:rsidR="00664665" w:rsidRDefault="00B940F8">
      <w:pPr>
        <w:widowControl w:val="0"/>
        <w:numPr>
          <w:ilvl w:val="0"/>
          <w:numId w:val="5"/>
        </w:num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izrada stručnih analiza koje dokumentuju problem, ukoliko je to deo dobro osmišljene strategije ili neophodan korak u</w:t>
      </w:r>
      <w:r>
        <w:rPr>
          <w:rFonts w:ascii="Roboto" w:eastAsia="Roboto" w:hAnsi="Roboto" w:cs="Roboto"/>
          <w:sz w:val="24"/>
          <w:szCs w:val="24"/>
        </w:rPr>
        <w:t xml:space="preserve"> pokretanju pravnih inicijativa (npr. studija izvodljivosti, analiza kvaliteta vode, analiza Generalnog urbanističkog plana i slično).</w:t>
      </w:r>
    </w:p>
    <w:p w:rsidR="00664665" w:rsidRDefault="00664665">
      <w:pPr>
        <w:widowControl w:val="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widowControl w:val="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Aktivnosti poput organizovanja tribine, okruglog stola ili priprema i štampa obimnih analiza čiji je cilj podizanje vidl</w:t>
      </w:r>
      <w:r>
        <w:rPr>
          <w:rFonts w:ascii="Roboto" w:eastAsia="Roboto" w:hAnsi="Roboto" w:cs="Roboto"/>
          <w:sz w:val="24"/>
          <w:szCs w:val="24"/>
        </w:rPr>
        <w:t>jivosti problema biće podržani samo u izuzetnim slučajevima.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Trajanje Programa 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Predviđeno trajanje projekata je devet meseci.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Očekivani početak sprovođenja aktivnosti je u septembru 2024. godine. 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Iznos finansijske podrške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Odabranim inicijativama biće dodeljena finansijska podrška u iznosu do 1.300.000 dinara, u dve tranše - 70 odsto nakon potpisivanja ugovora, a 30 odsto nakon odobrenja periodičnog narativnog i finansijskog izveštaja za prvu polovinu projekta. 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Organizacije</w:t>
      </w:r>
      <w:r>
        <w:rPr>
          <w:rFonts w:ascii="Roboto" w:eastAsia="Roboto" w:hAnsi="Roboto" w:cs="Roboto"/>
          <w:sz w:val="24"/>
          <w:szCs w:val="24"/>
        </w:rPr>
        <w:t xml:space="preserve"> moraju da dostave zaseban bankovni račun koji će tokom trajanja projekta biti korišćen samo za potrebe ovog projekta. </w:t>
      </w:r>
    </w:p>
    <w:p w:rsidR="00664665" w:rsidRDefault="00B940F8">
      <w:pPr>
        <w:widowControl w:val="0"/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Prilikom planiranja budžeta, trebalo bi najveći deo sredstava opredeliti za programske troškove (najmanje 70%), a za administrativne naj</w:t>
      </w:r>
      <w:r>
        <w:rPr>
          <w:rFonts w:ascii="Roboto" w:eastAsia="Roboto" w:hAnsi="Roboto" w:cs="Roboto"/>
          <w:sz w:val="24"/>
          <w:szCs w:val="24"/>
        </w:rPr>
        <w:t xml:space="preserve">više do 30%.  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Nedozvoljeni troškovi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Kroz Program se ne mogu finansirati: </w:t>
      </w:r>
    </w:p>
    <w:p w:rsidR="00664665" w:rsidRDefault="00B940F8">
      <w:pPr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nabavka tehničke opreme (računari, foto aparati, kamere, fotokopir aparati i druga kancelarijska oprema) i ulaganje u kapitalne investicije;</w:t>
      </w:r>
    </w:p>
    <w:p w:rsidR="00664665" w:rsidRDefault="00B940F8">
      <w:pPr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individualni troškovi za studijska puto</w:t>
      </w:r>
      <w:r>
        <w:rPr>
          <w:rFonts w:ascii="Roboto" w:eastAsia="Roboto" w:hAnsi="Roboto" w:cs="Roboto"/>
          <w:sz w:val="24"/>
          <w:szCs w:val="24"/>
        </w:rPr>
        <w:t>vanja;</w:t>
      </w:r>
    </w:p>
    <w:p w:rsidR="00664665" w:rsidRDefault="00B940F8">
      <w:pPr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aktivnosti usmerene na stvaranje prihoda;</w:t>
      </w:r>
    </w:p>
    <w:p w:rsidR="00664665" w:rsidRDefault="00B940F8">
      <w:pPr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rad drugih organizacija različitih od organizacija kojima su odobrena sredstva u skladu sa ovim Programom;</w:t>
      </w:r>
    </w:p>
    <w:p w:rsidR="00664665" w:rsidRDefault="00B940F8">
      <w:pPr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usluge sa drugim pravnim licima u cilju sprovođenja aktivnosti ili savetovanja u vezi sa upravljanje</w:t>
      </w:r>
      <w:r>
        <w:rPr>
          <w:rFonts w:ascii="Roboto" w:eastAsia="Roboto" w:hAnsi="Roboto" w:cs="Roboto"/>
          <w:sz w:val="24"/>
          <w:szCs w:val="24"/>
        </w:rPr>
        <w:t>m projektom;</w:t>
      </w:r>
    </w:p>
    <w:p w:rsidR="00664665" w:rsidRDefault="00B940F8">
      <w:pPr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plate i honorari službenika i službenica javne uprave za aktivnosti koje spadaju u njihov redovan posao;</w:t>
      </w:r>
    </w:p>
    <w:p w:rsidR="00664665" w:rsidRDefault="00B940F8">
      <w:pPr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troškovi usmereni na sprovođenje stranačkih aktivnosti, učešće i podršku kandidata i kandidatkinja i izbornih lista i druge slične politič</w:t>
      </w:r>
      <w:r>
        <w:rPr>
          <w:rFonts w:ascii="Roboto" w:eastAsia="Roboto" w:hAnsi="Roboto" w:cs="Roboto"/>
          <w:sz w:val="24"/>
          <w:szCs w:val="24"/>
        </w:rPr>
        <w:t>ke aktivnosti;</w:t>
      </w:r>
    </w:p>
    <w:p w:rsidR="00664665" w:rsidRDefault="00B940F8">
      <w:pPr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dodela humanitarne pomoći. 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664665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Način prijavljivanja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Ko može da se prijavi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Program je namenjen neformalnim grupama i organizacijama civilnog društva registrovanim u Republici Srbiji. Neformalne grupe koje imaju najmanje tri člana mogu se prijaviti u saradnji sa registrovanom organizacijom koja bi im pružala podršku u </w:t>
      </w:r>
      <w:r>
        <w:rPr>
          <w:rFonts w:ascii="Roboto" w:eastAsia="Roboto" w:hAnsi="Roboto" w:cs="Roboto"/>
          <w:sz w:val="24"/>
          <w:szCs w:val="24"/>
        </w:rPr>
        <w:lastRenderedPageBreak/>
        <w:t>finansijskom</w:t>
      </w:r>
      <w:r>
        <w:rPr>
          <w:rFonts w:ascii="Roboto" w:eastAsia="Roboto" w:hAnsi="Roboto" w:cs="Roboto"/>
          <w:sz w:val="24"/>
          <w:szCs w:val="24"/>
        </w:rPr>
        <w:t xml:space="preserve"> i administrativnom vođenju projekta, dok bi oni bili zaduženi za sprovođenje programskih aktivnosti.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Podnosilac može da konkuriše jednom projektnom idejom u okviru ovog Programa.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Dokumentacija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Kompletnu prijavu čine:</w:t>
      </w:r>
    </w:p>
    <w:p w:rsidR="00664665" w:rsidRDefault="00B940F8">
      <w:pPr>
        <w:numPr>
          <w:ilvl w:val="0"/>
          <w:numId w:val="1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Projektna ideja (</w:t>
      </w:r>
      <w:hyperlink r:id="rId8" w:history="1">
        <w:r w:rsidRPr="00240805">
          <w:rPr>
            <w:rStyle w:val="Hyperlink"/>
            <w:rFonts w:ascii="Roboto" w:eastAsia="Roboto" w:hAnsi="Roboto" w:cs="Roboto"/>
            <w:sz w:val="24"/>
            <w:szCs w:val="24"/>
          </w:rPr>
          <w:t>formular</w:t>
        </w:r>
      </w:hyperlink>
      <w:r>
        <w:rPr>
          <w:rFonts w:ascii="Roboto" w:eastAsia="Roboto" w:hAnsi="Roboto" w:cs="Roboto"/>
          <w:sz w:val="24"/>
          <w:szCs w:val="24"/>
        </w:rPr>
        <w:t>)</w:t>
      </w:r>
    </w:p>
    <w:p w:rsidR="00664665" w:rsidRDefault="00B940F8">
      <w:pPr>
        <w:numPr>
          <w:ilvl w:val="0"/>
          <w:numId w:val="1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Popunjen upitnik (</w:t>
      </w:r>
      <w:hyperlink r:id="rId9" w:history="1">
        <w:r w:rsidRPr="00240805">
          <w:rPr>
            <w:rStyle w:val="Hyperlink"/>
            <w:rFonts w:ascii="Roboto" w:eastAsia="Roboto" w:hAnsi="Roboto" w:cs="Roboto"/>
            <w:sz w:val="24"/>
            <w:szCs w:val="24"/>
          </w:rPr>
          <w:t>formular</w:t>
        </w:r>
      </w:hyperlink>
      <w:r>
        <w:rPr>
          <w:rFonts w:ascii="Roboto" w:eastAsia="Roboto" w:hAnsi="Roboto" w:cs="Roboto"/>
          <w:sz w:val="24"/>
          <w:szCs w:val="24"/>
        </w:rPr>
        <w:t>)</w:t>
      </w:r>
    </w:p>
    <w:p w:rsidR="00664665" w:rsidRDefault="00B940F8">
      <w:pPr>
        <w:numPr>
          <w:ilvl w:val="0"/>
          <w:numId w:val="1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Biografije članova i članica projektnog tima</w:t>
      </w:r>
    </w:p>
    <w:p w:rsidR="00664665" w:rsidRDefault="00664665">
      <w:pPr>
        <w:jc w:val="both"/>
        <w:rPr>
          <w:rFonts w:ascii="Roboto" w:eastAsia="Roboto" w:hAnsi="Roboto" w:cs="Roboto"/>
          <w:i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Rok za prijavljivanje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Projektnu dokumentaciju potrebno je poslati na </w:t>
      </w:r>
      <w:hyperlink r:id="rId10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grants@crta.rs</w:t>
        </w:r>
      </w:hyperlink>
      <w:r>
        <w:rPr>
          <w:rFonts w:ascii="Roboto" w:eastAsia="Roboto" w:hAnsi="Roboto" w:cs="Roboto"/>
          <w:sz w:val="24"/>
          <w:szCs w:val="24"/>
        </w:rPr>
        <w:t xml:space="preserve"> najkasnije do ponedeljka, 24.6.2024. godine do 23:59 časo</w:t>
      </w:r>
      <w:r>
        <w:rPr>
          <w:rFonts w:ascii="Roboto" w:eastAsia="Roboto" w:hAnsi="Roboto" w:cs="Roboto"/>
          <w:sz w:val="24"/>
          <w:szCs w:val="24"/>
        </w:rPr>
        <w:t>va. Prijavu nasloviti sa: Građani imaju moć 2024 - Ime organizacije.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  <w:bookmarkStart w:id="0" w:name="_GoBack"/>
      <w:bookmarkEnd w:id="0"/>
    </w:p>
    <w:p w:rsidR="00664665" w:rsidRDefault="00664665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Proces selekcije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Proces selekcije se sastoji iz dve faze. </w:t>
      </w:r>
    </w:p>
    <w:p w:rsidR="00664665" w:rsidRDefault="00B940F8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U sklopu </w:t>
      </w:r>
      <w:r>
        <w:rPr>
          <w:rFonts w:ascii="Roboto" w:eastAsia="Roboto" w:hAnsi="Roboto" w:cs="Roboto"/>
          <w:sz w:val="24"/>
          <w:szCs w:val="24"/>
          <w:u w:val="single"/>
        </w:rPr>
        <w:t>prve faze</w:t>
      </w:r>
      <w:r>
        <w:rPr>
          <w:rFonts w:ascii="Roboto" w:eastAsia="Roboto" w:hAnsi="Roboto" w:cs="Roboto"/>
          <w:sz w:val="24"/>
          <w:szCs w:val="24"/>
        </w:rPr>
        <w:t xml:space="preserve">, od svih pristiglih projektnih ideja biće odabrano do 10 najboljih koje uspešno prođu </w:t>
      </w:r>
      <w:r>
        <w:rPr>
          <w:rFonts w:ascii="Roboto" w:eastAsia="Roboto" w:hAnsi="Roboto" w:cs="Roboto"/>
          <w:b/>
          <w:sz w:val="24"/>
          <w:szCs w:val="24"/>
        </w:rPr>
        <w:t>administrativnu prov</w:t>
      </w:r>
      <w:r>
        <w:rPr>
          <w:rFonts w:ascii="Roboto" w:eastAsia="Roboto" w:hAnsi="Roboto" w:cs="Roboto"/>
          <w:b/>
          <w:sz w:val="24"/>
          <w:szCs w:val="24"/>
        </w:rPr>
        <w:t>eru</w:t>
      </w:r>
      <w:r>
        <w:rPr>
          <w:rFonts w:ascii="Roboto" w:eastAsia="Roboto" w:hAnsi="Roboto" w:cs="Roboto"/>
          <w:sz w:val="24"/>
          <w:szCs w:val="24"/>
        </w:rPr>
        <w:t xml:space="preserve"> i </w:t>
      </w:r>
      <w:r>
        <w:rPr>
          <w:rFonts w:ascii="Roboto" w:eastAsia="Roboto" w:hAnsi="Roboto" w:cs="Roboto"/>
          <w:b/>
          <w:sz w:val="24"/>
          <w:szCs w:val="24"/>
        </w:rPr>
        <w:t>ispunjavaju kriterijum relevantnosti</w:t>
      </w:r>
      <w:r>
        <w:rPr>
          <w:rFonts w:ascii="Roboto" w:eastAsia="Roboto" w:hAnsi="Roboto" w:cs="Roboto"/>
          <w:sz w:val="24"/>
          <w:szCs w:val="24"/>
        </w:rPr>
        <w:t xml:space="preserve"> u odnosu na ciljeve programa. </w:t>
      </w:r>
    </w:p>
    <w:p w:rsidR="00664665" w:rsidRDefault="00B940F8">
      <w:pPr>
        <w:ind w:left="7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Administrativnom proverom se utvrđuje ispunjenost formalnih uslova za svaku prijavu: </w:t>
      </w:r>
    </w:p>
    <w:p w:rsidR="00664665" w:rsidRDefault="00B940F8">
      <w:pPr>
        <w:numPr>
          <w:ilvl w:val="0"/>
          <w:numId w:val="7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prijavu je podnela organizacija civilnog društva registrovana u Srbiji ili </w:t>
      </w:r>
      <w:r>
        <w:rPr>
          <w:rFonts w:ascii="Roboto" w:eastAsia="Roboto" w:hAnsi="Roboto" w:cs="Roboto"/>
          <w:sz w:val="24"/>
          <w:szCs w:val="24"/>
        </w:rPr>
        <w:t>neformalna grupa koju čine najmanje tri člana u saradnji sa registrovanom organizacijom;</w:t>
      </w:r>
    </w:p>
    <w:p w:rsidR="00664665" w:rsidRDefault="00B940F8">
      <w:pPr>
        <w:numPr>
          <w:ilvl w:val="0"/>
          <w:numId w:val="7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formulari za prijavu su u potpunosti ispunjeni i sadrže neophodne priloge;</w:t>
      </w:r>
    </w:p>
    <w:p w:rsidR="00664665" w:rsidRDefault="00B940F8">
      <w:pPr>
        <w:numPr>
          <w:ilvl w:val="0"/>
          <w:numId w:val="7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prijava je dostavljena u predviđenom roku.</w:t>
      </w:r>
    </w:p>
    <w:p w:rsidR="00664665" w:rsidRDefault="00664665">
      <w:pPr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ind w:left="7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Sve prijave koje ispunjavaju formalne uslove poz</w:t>
      </w:r>
      <w:r>
        <w:rPr>
          <w:rFonts w:ascii="Roboto" w:eastAsia="Roboto" w:hAnsi="Roboto" w:cs="Roboto"/>
          <w:sz w:val="24"/>
          <w:szCs w:val="24"/>
        </w:rPr>
        <w:t xml:space="preserve">iva, proći će proces evaluacije koji se u prvoj fazi odnosi na relevantnost projektne ideje za ciljeve programa i na osnovu toga biće odabrano do 10 najboljih prijava koje prolaze u drugu fazu selekcije. </w:t>
      </w:r>
    </w:p>
    <w:p w:rsidR="00664665" w:rsidRDefault="00B940F8">
      <w:pPr>
        <w:ind w:left="7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Tokom procene, Selekcioni odbor može da zatraži dod</w:t>
      </w:r>
      <w:r>
        <w:rPr>
          <w:rFonts w:ascii="Roboto" w:eastAsia="Roboto" w:hAnsi="Roboto" w:cs="Roboto"/>
          <w:sz w:val="24"/>
          <w:szCs w:val="24"/>
        </w:rPr>
        <w:t>atne informacije u vezi sa projektnom idejom ili podnosiocem ukoliko je potrebno.</w:t>
      </w:r>
    </w:p>
    <w:p w:rsidR="00664665" w:rsidRDefault="00664665">
      <w:pPr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numPr>
          <w:ilvl w:val="0"/>
          <w:numId w:val="3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U </w:t>
      </w:r>
      <w:r>
        <w:rPr>
          <w:rFonts w:ascii="Roboto" w:eastAsia="Roboto" w:hAnsi="Roboto" w:cs="Roboto"/>
          <w:sz w:val="24"/>
          <w:szCs w:val="24"/>
          <w:u w:val="single"/>
        </w:rPr>
        <w:t>drugoj fazi</w:t>
      </w:r>
      <w:r>
        <w:rPr>
          <w:rFonts w:ascii="Roboto" w:eastAsia="Roboto" w:hAnsi="Roboto" w:cs="Roboto"/>
          <w:sz w:val="24"/>
          <w:szCs w:val="24"/>
        </w:rPr>
        <w:t>, 10 inicijativa čije su projektne ideje odabrane u uži krug, podnose kompletne predloge projekata (narativni predog projekta i predlog budžeta) od kojih će Sel</w:t>
      </w:r>
      <w:r>
        <w:rPr>
          <w:rFonts w:ascii="Roboto" w:eastAsia="Roboto" w:hAnsi="Roboto" w:cs="Roboto"/>
          <w:sz w:val="24"/>
          <w:szCs w:val="24"/>
        </w:rPr>
        <w:t>ekcioni odbor predložiti najboljih pet za podršku i to na osnovu ispunjenosti sledećih kriterijuma:</w:t>
      </w:r>
    </w:p>
    <w:p w:rsidR="00664665" w:rsidRDefault="00664665">
      <w:pPr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ind w:firstLine="7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Sadržina projektnog predloga </w:t>
      </w:r>
    </w:p>
    <w:p w:rsidR="00664665" w:rsidRDefault="00B940F8">
      <w:pPr>
        <w:numPr>
          <w:ilvl w:val="0"/>
          <w:numId w:val="4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relevantnost u odnosu na ciljeve programa;</w:t>
      </w:r>
    </w:p>
    <w:p w:rsidR="00664665" w:rsidRDefault="00B940F8">
      <w:pPr>
        <w:numPr>
          <w:ilvl w:val="0"/>
          <w:numId w:val="4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logička povezanost predloženih aktivnosti sa planiranim rezultatima i ciljevima predloga projekta;</w:t>
      </w:r>
    </w:p>
    <w:p w:rsidR="00664665" w:rsidRDefault="00B940F8">
      <w:pPr>
        <w:numPr>
          <w:ilvl w:val="0"/>
          <w:numId w:val="4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sprovodljivost projekta u predviđenom vremenskom okviru i u odnosu na prepoznate rizike.</w:t>
      </w:r>
    </w:p>
    <w:p w:rsidR="00664665" w:rsidRDefault="00664665">
      <w:pPr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ind w:left="720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Kapacitet organizacije </w:t>
      </w:r>
    </w:p>
    <w:p w:rsidR="00664665" w:rsidRDefault="00B940F8">
      <w:pPr>
        <w:numPr>
          <w:ilvl w:val="0"/>
          <w:numId w:val="9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iskustvo i kapacitet u sprovođenju sličnih </w:t>
      </w:r>
      <w:r>
        <w:rPr>
          <w:rFonts w:ascii="Roboto" w:eastAsia="Roboto" w:hAnsi="Roboto" w:cs="Roboto"/>
          <w:sz w:val="24"/>
          <w:szCs w:val="24"/>
        </w:rPr>
        <w:t>projekata;</w:t>
      </w:r>
    </w:p>
    <w:p w:rsidR="00664665" w:rsidRDefault="00B940F8">
      <w:pPr>
        <w:numPr>
          <w:ilvl w:val="0"/>
          <w:numId w:val="9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relevantno iskustvo članova projektnog tima.</w:t>
      </w:r>
    </w:p>
    <w:p w:rsidR="00664665" w:rsidRDefault="00664665">
      <w:pPr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664665">
      <w:pPr>
        <w:ind w:left="720"/>
        <w:jc w:val="both"/>
        <w:rPr>
          <w:rFonts w:ascii="Roboto" w:eastAsia="Roboto" w:hAnsi="Roboto" w:cs="Roboto"/>
          <w:b/>
          <w:sz w:val="24"/>
          <w:szCs w:val="24"/>
        </w:rPr>
      </w:pPr>
    </w:p>
    <w:p w:rsidR="00664665" w:rsidRDefault="00B940F8">
      <w:pPr>
        <w:ind w:left="7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Finansijska evaluacija</w:t>
      </w: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664665" w:rsidRDefault="00B940F8">
      <w:pPr>
        <w:numPr>
          <w:ilvl w:val="0"/>
          <w:numId w:val="8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svrsishodnost troškova u odnosu na predložene aktivnosti.</w:t>
      </w:r>
    </w:p>
    <w:p w:rsidR="00664665" w:rsidRDefault="00664665">
      <w:pPr>
        <w:jc w:val="both"/>
        <w:rPr>
          <w:rFonts w:ascii="Roboto" w:eastAsia="Roboto" w:hAnsi="Roboto" w:cs="Roboto"/>
          <w:sz w:val="24"/>
          <w:szCs w:val="24"/>
        </w:rPr>
      </w:pP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Svi prijavljeni će biti obavešteni o ishodu prijave.</w:t>
      </w:r>
    </w:p>
    <w:p w:rsidR="00664665" w:rsidRDefault="00B940F8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Zainteresovani sva pitanja mogu slati tokom celog trajanja poz</w:t>
      </w:r>
      <w:r>
        <w:rPr>
          <w:rFonts w:ascii="Roboto" w:eastAsia="Roboto" w:hAnsi="Roboto" w:cs="Roboto"/>
          <w:sz w:val="24"/>
          <w:szCs w:val="24"/>
        </w:rPr>
        <w:t xml:space="preserve">iva do 24.6.2024. godine na e-mail adresu: </w:t>
      </w:r>
      <w:hyperlink r:id="rId11">
        <w:r>
          <w:rPr>
            <w:rFonts w:ascii="Roboto" w:eastAsia="Roboto" w:hAnsi="Roboto" w:cs="Roboto"/>
            <w:color w:val="0000FF"/>
            <w:sz w:val="24"/>
            <w:szCs w:val="24"/>
            <w:u w:val="single"/>
          </w:rPr>
          <w:t>grants@crta.rs</w:t>
        </w:r>
      </w:hyperlink>
      <w:r>
        <w:rPr>
          <w:rFonts w:ascii="Roboto" w:eastAsia="Roboto" w:hAnsi="Roboto" w:cs="Roboto"/>
          <w:sz w:val="24"/>
          <w:szCs w:val="24"/>
        </w:rPr>
        <w:t>.</w:t>
      </w:r>
    </w:p>
    <w:p w:rsidR="00664665" w:rsidRDefault="00664665">
      <w:pPr>
        <w:rPr>
          <w:rFonts w:ascii="Roboto" w:eastAsia="Roboto" w:hAnsi="Roboto" w:cs="Roboto"/>
        </w:rPr>
      </w:pPr>
      <w:bookmarkStart w:id="1" w:name="_heading=h.gjdgxs" w:colFirst="0" w:colLast="0"/>
      <w:bookmarkEnd w:id="1"/>
    </w:p>
    <w:sectPr w:rsidR="00664665">
      <w:headerReference w:type="first" r:id="rId12"/>
      <w:footerReference w:type="first" r:id="rId13"/>
      <w:pgSz w:w="12240" w:h="15840"/>
      <w:pgMar w:top="943" w:right="1440" w:bottom="1276" w:left="1440" w:header="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F8" w:rsidRDefault="00B940F8">
      <w:pPr>
        <w:spacing w:line="240" w:lineRule="auto"/>
      </w:pPr>
      <w:r>
        <w:separator/>
      </w:r>
    </w:p>
  </w:endnote>
  <w:endnote w:type="continuationSeparator" w:id="0">
    <w:p w:rsidR="00B940F8" w:rsidRDefault="00B94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65" w:rsidRDefault="00B940F8">
    <w:r>
      <w:rPr>
        <w:noProof/>
        <w:lang w:val="en-US"/>
      </w:rPr>
      <w:drawing>
        <wp:inline distT="114300" distB="114300" distL="114300" distR="114300">
          <wp:extent cx="5943600" cy="457200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F8" w:rsidRDefault="00B940F8">
      <w:pPr>
        <w:spacing w:line="240" w:lineRule="auto"/>
      </w:pPr>
      <w:r>
        <w:separator/>
      </w:r>
    </w:p>
  </w:footnote>
  <w:footnote w:type="continuationSeparator" w:id="0">
    <w:p w:rsidR="00B940F8" w:rsidRDefault="00B94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65" w:rsidRDefault="00B940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120" w:lineRule="auto"/>
      <w:ind w:left="-1134" w:right="-1128" w:hanging="142"/>
      <w:jc w:val="center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-806448</wp:posOffset>
          </wp:positionH>
          <wp:positionV relativeFrom="paragraph">
            <wp:posOffset>62230</wp:posOffset>
          </wp:positionV>
          <wp:extent cx="7562850" cy="641350"/>
          <wp:effectExtent l="0" t="0" r="0" b="0"/>
          <wp:wrapSquare wrapText="bothSides" distT="0" distB="0" distL="114300" distR="11430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184"/>
                  <a:stretch>
                    <a:fillRect/>
                  </a:stretch>
                </pic:blipFill>
                <pic:spPr>
                  <a:xfrm>
                    <a:off x="0" y="0"/>
                    <a:ext cx="756285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D5A"/>
    <w:multiLevelType w:val="multilevel"/>
    <w:tmpl w:val="01D800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CB34F5F"/>
    <w:multiLevelType w:val="multilevel"/>
    <w:tmpl w:val="4C7495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336859"/>
    <w:multiLevelType w:val="multilevel"/>
    <w:tmpl w:val="EFF89D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A4B65E7"/>
    <w:multiLevelType w:val="multilevel"/>
    <w:tmpl w:val="1C3EEF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1A9611FE"/>
    <w:multiLevelType w:val="multilevel"/>
    <w:tmpl w:val="E1A87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E93622"/>
    <w:multiLevelType w:val="multilevel"/>
    <w:tmpl w:val="CF380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A7328C2"/>
    <w:multiLevelType w:val="multilevel"/>
    <w:tmpl w:val="885CD8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57396595"/>
    <w:multiLevelType w:val="multilevel"/>
    <w:tmpl w:val="A4A0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8CB0AF8"/>
    <w:multiLevelType w:val="multilevel"/>
    <w:tmpl w:val="E580E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65"/>
    <w:rsid w:val="00240805"/>
    <w:rsid w:val="00664665"/>
    <w:rsid w:val="00B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1CB8E-6040-44E6-99E6-6D553C86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25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D4"/>
  </w:style>
  <w:style w:type="paragraph" w:styleId="Footer">
    <w:name w:val="footer"/>
    <w:basedOn w:val="Normal"/>
    <w:link w:val="FooterChar"/>
    <w:uiPriority w:val="99"/>
    <w:unhideWhenUsed/>
    <w:rsid w:val="00B825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D4"/>
  </w:style>
  <w:style w:type="character" w:styleId="Hyperlink">
    <w:name w:val="Hyperlink"/>
    <w:basedOn w:val="DefaultParagraphFont"/>
    <w:uiPriority w:val="99"/>
    <w:unhideWhenUsed/>
    <w:rsid w:val="005E1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ta.rs/wp-content/uploads/2024/06/Gradjani-imaju-moc-2024-Formular-za-projektnu-ideju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rta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crt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ta.rs/wp-content/uploads/2024/06/Gradjani-imaju-moc-2024-Upitnik-za-organizacije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Na9GZBIe8tvvXrWOdtsILKGgRg==">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6971</Characters>
  <Application>Microsoft Office Word</Application>
  <DocSecurity>0</DocSecurity>
  <Lines>174</Lines>
  <Paragraphs>78</Paragraphs>
  <ScaleCrop>false</ScaleCrop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Vojinovic</dc:creator>
  <cp:lastModifiedBy>Mila Stankovic</cp:lastModifiedBy>
  <cp:revision>2</cp:revision>
  <dcterms:created xsi:type="dcterms:W3CDTF">2023-07-06T09:06:00Z</dcterms:created>
  <dcterms:modified xsi:type="dcterms:W3CDTF">2024-06-13T09:35:00Z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ea013a9f3f936ee34c396e06a1d01ea29eaf8206c0facce21fba773199336714</vt:lpwstr>
  </property>
</Properties>
</file>