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26" w:rsidRDefault="00692626">
      <w:pPr>
        <w:ind w:left="1" w:hanging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626" w:rsidRDefault="00363AFC">
      <w:pPr>
        <w:ind w:left="1" w:hanging="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Vratimo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na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početak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Parlament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kao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osnova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vladavine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prava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”</w:t>
      </w:r>
    </w:p>
    <w:p w:rsidR="00692626" w:rsidRDefault="00363AFC">
      <w:pPr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Upitnik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za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organizacije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92626" w:rsidRDefault="00692626">
      <w:pPr>
        <w:spacing w:before="2"/>
        <w:ind w:left="0" w:right="1034" w:hanging="2"/>
        <w:rPr>
          <w:rFonts w:ascii="Times New Roman" w:eastAsia="Times New Roman" w:hAnsi="Times New Roman" w:cs="Times New Roman"/>
          <w:sz w:val="20"/>
          <w:szCs w:val="20"/>
        </w:rPr>
      </w:pPr>
    </w:p>
    <w:p w:rsidR="00692626" w:rsidRDefault="00363AFC">
      <w:pPr>
        <w:widowControl w:val="0"/>
        <w:numPr>
          <w:ilvl w:val="0"/>
          <w:numId w:val="1"/>
        </w:numPr>
        <w:tabs>
          <w:tab w:val="left" w:pos="818"/>
        </w:tabs>
        <w:spacing w:before="1" w:after="0"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INFORMACIJE I STATISTIKA</w:t>
      </w:r>
    </w:p>
    <w:p w:rsidR="00692626" w:rsidRDefault="00692626">
      <w:pPr>
        <w:tabs>
          <w:tab w:val="left" w:pos="818"/>
        </w:tabs>
        <w:spacing w:before="1"/>
        <w:ind w:left="0" w:hanging="2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e"/>
        <w:tblW w:w="962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4"/>
        <w:gridCol w:w="6095"/>
      </w:tblGrid>
      <w:tr w:rsidR="00692626">
        <w:trPr>
          <w:trHeight w:val="580"/>
        </w:trPr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92626" w:rsidRDefault="00363AFC">
            <w:pPr>
              <w:widowControl w:val="0"/>
              <w:spacing w:before="141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A.   OPŠTE INFORMACIJE</w:t>
            </w:r>
          </w:p>
        </w:tc>
      </w:tr>
      <w:tr w:rsidR="00692626">
        <w:trPr>
          <w:trHeight w:val="36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6" w:rsidRDefault="00363AFC">
            <w:pPr>
              <w:widowControl w:val="0"/>
              <w:spacing w:before="56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organizacije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6" w:rsidRDefault="00692626">
            <w:pPr>
              <w:widowControl w:val="0"/>
              <w:spacing w:before="56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626">
        <w:trPr>
          <w:trHeight w:val="36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6" w:rsidRDefault="00363AFC">
            <w:pPr>
              <w:widowControl w:val="0"/>
              <w:spacing w:before="59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6" w:rsidRDefault="00692626">
            <w:pPr>
              <w:widowControl w:val="0"/>
              <w:spacing w:before="59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626">
        <w:trPr>
          <w:trHeight w:val="36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6" w:rsidRDefault="00363AFC">
            <w:pPr>
              <w:widowControl w:val="0"/>
              <w:spacing w:before="59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6" w:rsidRDefault="00692626">
            <w:pPr>
              <w:widowControl w:val="0"/>
              <w:spacing w:before="59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626">
        <w:trPr>
          <w:trHeight w:val="36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6" w:rsidRDefault="00363AFC">
            <w:pPr>
              <w:widowControl w:val="0"/>
              <w:spacing w:before="56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6" w:rsidRDefault="00692626">
            <w:pPr>
              <w:widowControl w:val="0"/>
              <w:spacing w:before="56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626">
        <w:trPr>
          <w:trHeight w:val="36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6" w:rsidRDefault="00363AFC">
            <w:pPr>
              <w:widowControl w:val="0"/>
              <w:spacing w:before="56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PIB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6" w:rsidRDefault="00692626">
            <w:pPr>
              <w:widowControl w:val="0"/>
              <w:spacing w:before="56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626">
        <w:trPr>
          <w:trHeight w:val="36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6" w:rsidRDefault="00363AFC">
            <w:pPr>
              <w:widowControl w:val="0"/>
              <w:spacing w:before="56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Matični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6" w:rsidRDefault="00692626">
            <w:pPr>
              <w:widowControl w:val="0"/>
              <w:spacing w:before="56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626">
        <w:trPr>
          <w:trHeight w:val="36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6" w:rsidRDefault="00363AFC">
            <w:pPr>
              <w:widowControl w:val="0"/>
              <w:spacing w:before="59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Šifra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delatnosti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6" w:rsidRDefault="00692626">
            <w:pPr>
              <w:widowControl w:val="0"/>
              <w:spacing w:before="59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626">
        <w:trPr>
          <w:trHeight w:val="36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6" w:rsidRDefault="00363AFC">
            <w:pPr>
              <w:widowControl w:val="0"/>
              <w:spacing w:before="59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Ovlašćeno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lice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6" w:rsidRDefault="00692626">
            <w:pPr>
              <w:widowControl w:val="0"/>
              <w:spacing w:before="59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</w:p>
        </w:tc>
      </w:tr>
      <w:tr w:rsidR="00692626">
        <w:trPr>
          <w:trHeight w:val="36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6" w:rsidRDefault="00363AFC">
            <w:pPr>
              <w:widowControl w:val="0"/>
              <w:spacing w:before="56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Datum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osnivanja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organizacije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6" w:rsidRDefault="00692626">
            <w:pPr>
              <w:widowControl w:val="0"/>
              <w:spacing w:before="56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626" w:rsidRPr="00E45C94">
        <w:trPr>
          <w:trHeight w:val="36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6" w:rsidRPr="00E45C94" w:rsidRDefault="00363AFC">
            <w:pPr>
              <w:widowControl w:val="0"/>
              <w:spacing w:before="56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  <w:r w:rsidRPr="00E45C94"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  <w:t>Datum poslednje promene u APR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6" w:rsidRPr="00E45C94" w:rsidRDefault="00692626">
            <w:pPr>
              <w:widowControl w:val="0"/>
              <w:spacing w:before="56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692626">
        <w:trPr>
          <w:trHeight w:val="36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6" w:rsidRDefault="00363AFC">
            <w:pPr>
              <w:widowControl w:val="0"/>
              <w:spacing w:before="59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Osoba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zadužena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projekat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6" w:rsidRDefault="00692626">
            <w:pPr>
              <w:widowControl w:val="0"/>
              <w:spacing w:before="56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626" w:rsidRPr="00E45C94">
        <w:trPr>
          <w:trHeight w:val="36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6" w:rsidRPr="00E45C94" w:rsidRDefault="00363AFC">
            <w:pPr>
              <w:widowControl w:val="0"/>
              <w:spacing w:before="59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  <w:r w:rsidRPr="00E45C94"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  <w:t>Kontakt osobe zadužene za projekat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6" w:rsidRPr="00E45C94" w:rsidRDefault="00692626">
            <w:pPr>
              <w:widowControl w:val="0"/>
              <w:spacing w:before="56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</w:tbl>
    <w:p w:rsidR="00692626" w:rsidRPr="00E45C94" w:rsidRDefault="00692626">
      <w:pPr>
        <w:ind w:left="0" w:hanging="2"/>
        <w:rPr>
          <w:rFonts w:ascii="Times New Roman" w:eastAsia="Times New Roman" w:hAnsi="Times New Roman" w:cs="Times New Roman"/>
          <w:b/>
          <w:sz w:val="20"/>
          <w:szCs w:val="20"/>
          <w:lang w:val="de-AT"/>
        </w:rPr>
      </w:pPr>
    </w:p>
    <w:tbl>
      <w:tblPr>
        <w:tblStyle w:val="af"/>
        <w:tblW w:w="962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0"/>
        <w:gridCol w:w="7229"/>
      </w:tblGrid>
      <w:tr w:rsidR="00692626">
        <w:trPr>
          <w:trHeight w:val="580"/>
        </w:trPr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92626" w:rsidRDefault="00363AFC">
            <w:pPr>
              <w:widowControl w:val="0"/>
              <w:spacing w:before="141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   FINANSIJSKE INFORMACIJE O PRIHODIMA I DONACIJAMA</w:t>
            </w:r>
          </w:p>
        </w:tc>
      </w:tr>
      <w:tr w:rsidR="00692626">
        <w:trPr>
          <w:trHeight w:val="397"/>
        </w:trPr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26" w:rsidRDefault="00363AFC">
            <w:pPr>
              <w:widowControl w:val="0"/>
              <w:ind w:left="0" w:right="-25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</w:t>
            </w:r>
            <w:r w:rsidR="00E45C94">
              <w:rPr>
                <w:rFonts w:ascii="Times New Roman" w:eastAsia="Times New Roman" w:hAnsi="Times New Roman" w:cs="Times New Roman"/>
                <w:sz w:val="20"/>
                <w:szCs w:val="20"/>
              </w:rPr>
              <w:t>lednja</w:t>
            </w:r>
            <w:proofErr w:type="spellEnd"/>
            <w:r w:rsidR="00E45C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45C94"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finansijska</w:t>
            </w:r>
            <w:proofErr w:type="spellEnd"/>
            <w:r w:rsidR="00E45C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45C94">
              <w:rPr>
                <w:rFonts w:ascii="Times New Roman" w:eastAsia="Times New Roman" w:hAnsi="Times New Roman" w:cs="Times New Roman"/>
                <w:sz w:val="20"/>
                <w:szCs w:val="20"/>
              </w:rPr>
              <w:t>godina</w:t>
            </w:r>
            <w:proofErr w:type="spellEnd"/>
            <w:r w:rsidR="00E45C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godina</w:t>
            </w:r>
            <w:proofErr w:type="spellEnd"/>
          </w:p>
        </w:tc>
      </w:tr>
      <w:tr w:rsidR="00692626">
        <w:trPr>
          <w:trHeight w:val="39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26" w:rsidRDefault="00363AFC">
            <w:pPr>
              <w:widowControl w:val="0"/>
              <w:spacing w:before="56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Ukupan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iznos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prihoda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26" w:rsidRDefault="00692626">
            <w:pPr>
              <w:widowControl w:val="0"/>
              <w:spacing w:before="42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626">
        <w:trPr>
          <w:trHeight w:val="39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26" w:rsidRDefault="00363AFC">
            <w:pPr>
              <w:widowControl w:val="0"/>
              <w:spacing w:before="56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Ukupan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donatora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26" w:rsidRDefault="00692626">
            <w:pPr>
              <w:widowControl w:val="0"/>
              <w:spacing w:before="42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626">
        <w:trPr>
          <w:trHeight w:val="39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26" w:rsidRDefault="00363AFC">
            <w:pPr>
              <w:widowControl w:val="0"/>
              <w:spacing w:before="56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Navesti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donatore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26" w:rsidRDefault="00692626">
            <w:pPr>
              <w:widowControl w:val="0"/>
              <w:spacing w:before="42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626">
        <w:trPr>
          <w:trHeight w:val="397"/>
        </w:trPr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26" w:rsidRDefault="00363AFC">
            <w:pPr>
              <w:widowControl w:val="0"/>
              <w:ind w:left="0" w:right="-167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</w:t>
            </w:r>
            <w:r w:rsidR="00E45C94">
              <w:rPr>
                <w:rFonts w:ascii="Times New Roman" w:eastAsia="Times New Roman" w:hAnsi="Times New Roman" w:cs="Times New Roman"/>
                <w:sz w:val="20"/>
                <w:szCs w:val="20"/>
              </w:rPr>
              <w:t>thodna</w:t>
            </w:r>
            <w:proofErr w:type="spellEnd"/>
            <w:r w:rsidR="00E45C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45C94"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finansijska</w:t>
            </w:r>
            <w:proofErr w:type="spellEnd"/>
            <w:r w:rsidR="00E45C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45C94">
              <w:rPr>
                <w:rFonts w:ascii="Times New Roman" w:eastAsia="Times New Roman" w:hAnsi="Times New Roman" w:cs="Times New Roman"/>
                <w:sz w:val="20"/>
                <w:szCs w:val="20"/>
              </w:rPr>
              <w:t>godina</w:t>
            </w:r>
            <w:proofErr w:type="spellEnd"/>
            <w:r w:rsidR="00E45C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godina</w:t>
            </w:r>
            <w:proofErr w:type="spellEnd"/>
          </w:p>
        </w:tc>
      </w:tr>
      <w:tr w:rsidR="00692626">
        <w:trPr>
          <w:trHeight w:val="39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26" w:rsidRDefault="00363AFC">
            <w:pPr>
              <w:widowControl w:val="0"/>
              <w:spacing w:before="56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Ukupan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iznos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prihoda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26" w:rsidRDefault="00692626">
            <w:pPr>
              <w:widowControl w:val="0"/>
              <w:spacing w:before="42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626">
        <w:trPr>
          <w:trHeight w:val="39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26" w:rsidRDefault="00363AFC">
            <w:pPr>
              <w:widowControl w:val="0"/>
              <w:spacing w:before="56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Ukupan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donatora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26" w:rsidRDefault="00692626">
            <w:pPr>
              <w:widowControl w:val="0"/>
              <w:spacing w:before="42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626">
        <w:trPr>
          <w:trHeight w:val="39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26" w:rsidRDefault="00363AFC">
            <w:pPr>
              <w:widowControl w:val="0"/>
              <w:spacing w:before="56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Navesti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donatore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26" w:rsidRDefault="00692626">
            <w:pPr>
              <w:widowControl w:val="0"/>
              <w:spacing w:before="42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2626" w:rsidRDefault="00692626">
      <w:pPr>
        <w:ind w:left="0" w:hanging="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92626" w:rsidRDefault="00692626">
      <w:pPr>
        <w:ind w:left="0" w:hanging="2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0"/>
        <w:tblW w:w="964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6"/>
        <w:gridCol w:w="6323"/>
        <w:gridCol w:w="602"/>
        <w:gridCol w:w="602"/>
      </w:tblGrid>
      <w:tr w:rsidR="00692626">
        <w:trPr>
          <w:trHeight w:val="580"/>
        </w:trPr>
        <w:tc>
          <w:tcPr>
            <w:tcW w:w="8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92626" w:rsidRDefault="00363AFC">
            <w:pPr>
              <w:widowControl w:val="0"/>
              <w:spacing w:before="141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C.   INTERNA KONTROLA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Finansijsko-administrativno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upravljanje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projektima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92626" w:rsidRDefault="00363AFC">
            <w:pPr>
              <w:widowControl w:val="0"/>
              <w:spacing w:before="141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92626" w:rsidRDefault="00363AFC">
            <w:pPr>
              <w:widowControl w:val="0"/>
              <w:spacing w:before="141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</w:t>
            </w:r>
          </w:p>
        </w:tc>
      </w:tr>
      <w:tr w:rsidR="00692626">
        <w:trPr>
          <w:trHeight w:val="580"/>
        </w:trPr>
        <w:tc>
          <w:tcPr>
            <w:tcW w:w="8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26" w:rsidRDefault="00363AFC">
            <w:pPr>
              <w:widowControl w:val="0"/>
              <w:spacing w:before="56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 li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organizacija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poseduje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svoj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pravilnik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finansijsko-administrativnim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procedurama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pisanoj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26" w:rsidRDefault="00692626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26" w:rsidRDefault="00692626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626">
        <w:trPr>
          <w:trHeight w:val="480"/>
        </w:trPr>
        <w:tc>
          <w:tcPr>
            <w:tcW w:w="8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26" w:rsidRDefault="00363AFC">
            <w:pPr>
              <w:widowControl w:val="0"/>
              <w:tabs>
                <w:tab w:val="left" w:pos="463"/>
              </w:tabs>
              <w:ind w:left="0" w:right="4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 li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nezavisni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sprovodi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periodične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godišnje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organizacije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26" w:rsidRDefault="00692626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26" w:rsidRDefault="00692626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626" w:rsidRPr="00E45C94">
        <w:trPr>
          <w:trHeight w:val="480"/>
        </w:trPr>
        <w:tc>
          <w:tcPr>
            <w:tcW w:w="8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26" w:rsidRPr="00E45C94" w:rsidRDefault="00363AFC">
            <w:pPr>
              <w:widowControl w:val="0"/>
              <w:tabs>
                <w:tab w:val="left" w:pos="463"/>
              </w:tabs>
              <w:ind w:left="0" w:right="645" w:hanging="2"/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  <w:r w:rsidRPr="00E45C94"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  <w:t>Da li organizacija koristi zasebne račune za svaki grant/projekat?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26" w:rsidRPr="00E45C94" w:rsidRDefault="00692626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26" w:rsidRPr="00E45C94" w:rsidRDefault="00692626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692626" w:rsidRPr="00E45C94">
        <w:trPr>
          <w:trHeight w:val="700"/>
        </w:trPr>
        <w:tc>
          <w:tcPr>
            <w:tcW w:w="8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26" w:rsidRPr="00E45C94" w:rsidRDefault="00363AFC">
            <w:pPr>
              <w:widowControl w:val="0"/>
              <w:tabs>
                <w:tab w:val="left" w:pos="823"/>
              </w:tabs>
              <w:spacing w:before="56"/>
              <w:ind w:left="0" w:right="1165" w:hanging="2"/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  <w:r w:rsidRPr="00E45C94"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  <w:t>Da li se troškovi vezani za projekte knjigovodstveno vode odvojeno za svaki grant/projekat?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26" w:rsidRPr="00E45C94" w:rsidRDefault="00692626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26" w:rsidRPr="00E45C94" w:rsidRDefault="00692626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692626" w:rsidRPr="00E45C94">
        <w:trPr>
          <w:trHeight w:val="620"/>
        </w:trPr>
        <w:tc>
          <w:tcPr>
            <w:tcW w:w="8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26" w:rsidRPr="00E45C94" w:rsidRDefault="00363AFC">
            <w:pPr>
              <w:widowControl w:val="0"/>
              <w:tabs>
                <w:tab w:val="left" w:pos="823"/>
              </w:tabs>
              <w:spacing w:before="56"/>
              <w:ind w:left="0" w:right="-142" w:hanging="2"/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  <w:r w:rsidRPr="00E45C94"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  <w:t xml:space="preserve">Da li organizacija poseduje pisani dokument koji definiše procese i procedure za nabavke robe i usluga u zavisnosti od njihove vrednosti?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26" w:rsidRPr="00E45C94" w:rsidRDefault="00692626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26" w:rsidRPr="00E45C94" w:rsidRDefault="00692626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692626" w:rsidRPr="00E45C94">
        <w:trPr>
          <w:trHeight w:val="1060"/>
        </w:trPr>
        <w:tc>
          <w:tcPr>
            <w:tcW w:w="8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26" w:rsidRPr="00E45C94" w:rsidRDefault="00363AFC">
            <w:pPr>
              <w:widowControl w:val="0"/>
              <w:tabs>
                <w:tab w:val="left" w:pos="463"/>
              </w:tabs>
              <w:spacing w:before="56"/>
              <w:ind w:left="0" w:right="-142" w:hanging="2"/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  <w:r w:rsidRPr="00E45C94"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  <w:t>Da li se nabavke velikih vrednosti vrše u skladu sa pravilima propisanim od strane donatora (npr. predselekcija kontinuiranih nabavki, selekcija na osnovu kriterij</w:t>
            </w:r>
            <w:r w:rsidR="004C6359" w:rsidRPr="00E45C94"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  <w:t>u</w:t>
            </w:r>
            <w:r w:rsidRPr="00E45C94"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  <w:t>ma cene, kvaliteta i efikasnosti)?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26" w:rsidRPr="00E45C94" w:rsidRDefault="00692626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26" w:rsidRPr="00E45C94" w:rsidRDefault="00692626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692626" w:rsidRPr="00E45C94">
        <w:trPr>
          <w:trHeight w:val="580"/>
        </w:trPr>
        <w:tc>
          <w:tcPr>
            <w:tcW w:w="8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26" w:rsidRPr="00E45C94" w:rsidRDefault="00363AFC">
            <w:pPr>
              <w:widowControl w:val="0"/>
              <w:tabs>
                <w:tab w:val="left" w:pos="463"/>
              </w:tabs>
              <w:spacing w:before="56"/>
              <w:ind w:left="0" w:right="1165" w:hanging="2"/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  <w:r w:rsidRPr="00E45C94"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  <w:t>Da li su sve nabavke velike vrednosti dokumentovane?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26" w:rsidRPr="00E45C94" w:rsidRDefault="00692626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26" w:rsidRPr="00E45C94" w:rsidRDefault="00692626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692626">
        <w:trPr>
          <w:trHeight w:val="580"/>
        </w:trPr>
        <w:tc>
          <w:tcPr>
            <w:tcW w:w="8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26" w:rsidRDefault="00363AFC">
            <w:pPr>
              <w:widowControl w:val="0"/>
              <w:tabs>
                <w:tab w:val="left" w:pos="463"/>
              </w:tabs>
              <w:spacing w:before="56"/>
              <w:ind w:left="0" w:right="1165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 li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organizacija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definisana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pravila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procedure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gotovinske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isplate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26" w:rsidRDefault="00692626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26" w:rsidRDefault="00692626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626">
        <w:trPr>
          <w:trHeight w:val="680"/>
        </w:trPr>
        <w:tc>
          <w:tcPr>
            <w:tcW w:w="8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26" w:rsidRDefault="00363AFC">
            <w:pPr>
              <w:widowControl w:val="0"/>
              <w:tabs>
                <w:tab w:val="left" w:pos="463"/>
              </w:tabs>
              <w:spacing w:before="56"/>
              <w:ind w:left="0" w:right="-142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 li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dokumentacija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gotovinske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isplate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podleže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prethodnom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pregledu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odobrenju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menadžmenta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kojim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utvrđuje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njihova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povezanost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projektnim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troškovima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26" w:rsidRDefault="00692626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26" w:rsidRDefault="00692626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626">
        <w:trPr>
          <w:trHeight w:val="700"/>
        </w:trPr>
        <w:tc>
          <w:tcPr>
            <w:tcW w:w="8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26" w:rsidRDefault="00363AFC">
            <w:pPr>
              <w:widowControl w:val="0"/>
              <w:tabs>
                <w:tab w:val="left" w:pos="463"/>
              </w:tabs>
              <w:spacing w:before="56"/>
              <w:ind w:left="0" w:right="-142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 li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menadžment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organizacije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sprovodi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kontrolu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programskih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aktivnosti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finansijskog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preseka</w:t>
            </w:r>
            <w:proofErr w:type="spellEnd"/>
            <w:r w:rsidR="00637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stanja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granta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projekta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mesečnom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nivou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26" w:rsidRDefault="00692626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26" w:rsidRDefault="00692626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626">
        <w:trPr>
          <w:trHeight w:val="678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26" w:rsidRDefault="00363AFC">
            <w:pPr>
              <w:widowControl w:val="0"/>
              <w:spacing w:before="56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Dodatni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komentar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(li)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objašnjenje</w:t>
            </w:r>
            <w:proofErr w:type="spellEnd"/>
          </w:p>
        </w:tc>
        <w:tc>
          <w:tcPr>
            <w:tcW w:w="7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6" w:rsidRDefault="00692626">
            <w:pPr>
              <w:widowControl w:val="0"/>
              <w:spacing w:before="56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2626" w:rsidRDefault="00363AFC">
      <w:pPr>
        <w:tabs>
          <w:tab w:val="left" w:pos="1860"/>
        </w:tabs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45C94" w:rsidRDefault="00E45C94">
      <w:pPr>
        <w:tabs>
          <w:tab w:val="left" w:pos="1860"/>
        </w:tabs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:rsidR="00E45C94" w:rsidRDefault="00E45C94">
      <w:pPr>
        <w:tabs>
          <w:tab w:val="left" w:pos="1860"/>
        </w:tabs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:rsidR="00E45C94" w:rsidRDefault="00E45C94">
      <w:pPr>
        <w:tabs>
          <w:tab w:val="left" w:pos="1860"/>
        </w:tabs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:rsidR="00E45C94" w:rsidRDefault="00E45C94">
      <w:pPr>
        <w:tabs>
          <w:tab w:val="left" w:pos="1860"/>
        </w:tabs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:rsidR="00E45C94" w:rsidRDefault="00E45C94">
      <w:pPr>
        <w:tabs>
          <w:tab w:val="left" w:pos="1860"/>
        </w:tabs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oBack"/>
      <w:bookmarkEnd w:id="1"/>
    </w:p>
    <w:tbl>
      <w:tblPr>
        <w:tblStyle w:val="af1"/>
        <w:tblW w:w="964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6"/>
        <w:gridCol w:w="6007"/>
        <w:gridCol w:w="720"/>
        <w:gridCol w:w="800"/>
      </w:tblGrid>
      <w:tr w:rsidR="00692626">
        <w:trPr>
          <w:trHeight w:val="580"/>
        </w:trPr>
        <w:tc>
          <w:tcPr>
            <w:tcW w:w="8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92626" w:rsidRPr="00E45C94" w:rsidRDefault="00363AFC">
            <w:pPr>
              <w:widowControl w:val="0"/>
              <w:spacing w:before="142"/>
              <w:ind w:left="0" w:right="153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AT"/>
              </w:rPr>
            </w:pPr>
            <w:r w:rsidRPr="00E45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AT"/>
              </w:rPr>
              <w:t>D.   OSTALE INFORMACIJE O FINANSIRANJU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92626" w:rsidRDefault="00363AFC">
            <w:pPr>
              <w:widowControl w:val="0"/>
              <w:spacing w:before="142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92626" w:rsidRDefault="00363AFC">
            <w:pPr>
              <w:widowControl w:val="0"/>
              <w:spacing w:before="142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</w:t>
            </w:r>
          </w:p>
        </w:tc>
      </w:tr>
      <w:tr w:rsidR="00692626" w:rsidRPr="00E45C94">
        <w:trPr>
          <w:trHeight w:val="360"/>
        </w:trPr>
        <w:tc>
          <w:tcPr>
            <w:tcW w:w="8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26" w:rsidRPr="00E45C94" w:rsidRDefault="00363AFC">
            <w:pPr>
              <w:spacing w:before="60"/>
              <w:ind w:left="0" w:right="-6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  <w:r w:rsidRPr="00E45C94"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  <w:t xml:space="preserve">Da li ste aplicirali ovim projektom kod drugih donatora?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26" w:rsidRPr="00E45C94" w:rsidRDefault="0069262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26" w:rsidRPr="00E45C94" w:rsidRDefault="0069262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692626" w:rsidRPr="00E45C94">
        <w:trPr>
          <w:trHeight w:val="316"/>
        </w:trPr>
        <w:tc>
          <w:tcPr>
            <w:tcW w:w="8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2626" w:rsidRPr="00E45C94" w:rsidRDefault="00363AFC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  <w:r w:rsidRPr="00E45C94"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  <w:t xml:space="preserve">Da li vaša organizacija sprovodi neki drugi projekat uz podršku Evropske delegacije u Srbiji? </w:t>
            </w:r>
            <w:r w:rsidRPr="00E45C94">
              <w:rPr>
                <w:lang w:val="de-AT"/>
              </w:rPr>
              <w:t xml:space="preserve">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26" w:rsidRPr="00E45C94" w:rsidRDefault="0069262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26" w:rsidRPr="00E45C94" w:rsidRDefault="0069262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  <w:bookmarkStart w:id="2" w:name="_heading=h.3znysh7" w:colFirst="0" w:colLast="0"/>
            <w:bookmarkEnd w:id="2"/>
          </w:p>
        </w:tc>
      </w:tr>
      <w:tr w:rsidR="00692626" w:rsidRPr="00E45C94">
        <w:trPr>
          <w:trHeight w:val="146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26" w:rsidRPr="00E45C94" w:rsidRDefault="00363AFC">
            <w:pPr>
              <w:widowControl w:val="0"/>
              <w:spacing w:before="56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  <w:r w:rsidRPr="00E45C94"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  <w:t xml:space="preserve">U slučaju da ste na neko od pitanja iznad odgovorili DA, molimo vas objasnite ovde. </w:t>
            </w:r>
          </w:p>
        </w:tc>
        <w:tc>
          <w:tcPr>
            <w:tcW w:w="7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26" w:rsidRPr="00E45C94" w:rsidRDefault="00692626">
            <w:pPr>
              <w:widowControl w:val="0"/>
              <w:spacing w:before="56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692626" w:rsidRPr="00E45C94">
        <w:trPr>
          <w:trHeight w:val="1128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26" w:rsidRPr="00E45C94" w:rsidRDefault="00363AFC">
            <w:pPr>
              <w:widowControl w:val="0"/>
              <w:spacing w:before="56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  <w:r w:rsidRPr="00E45C94"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  <w:t>Ukoliko organizacija ima sopstvene resurse za ovaj projekat (tehnička podrška, prostor...), molimo ukratko objasnite koji su to resursi.</w:t>
            </w:r>
          </w:p>
        </w:tc>
        <w:tc>
          <w:tcPr>
            <w:tcW w:w="7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26" w:rsidRPr="00E45C94" w:rsidRDefault="00692626">
            <w:pPr>
              <w:widowControl w:val="0"/>
              <w:spacing w:before="56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</w:tbl>
    <w:p w:rsidR="00692626" w:rsidRPr="00E45C94" w:rsidRDefault="00692626">
      <w:pPr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AT"/>
        </w:rPr>
      </w:pPr>
    </w:p>
    <w:p w:rsidR="00692626" w:rsidRDefault="00363AFC">
      <w:pPr>
        <w:widowControl w:val="0"/>
        <w:spacing w:before="52" w:after="0"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               SERTIFIKAT</w:t>
      </w:r>
    </w:p>
    <w:p w:rsidR="00692626" w:rsidRDefault="00692626">
      <w:pPr>
        <w:ind w:left="0" w:hanging="2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2"/>
        <w:tblW w:w="9669" w:type="dxa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3"/>
        <w:gridCol w:w="6946"/>
      </w:tblGrid>
      <w:tr w:rsidR="00692626">
        <w:trPr>
          <w:trHeight w:val="626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26" w:rsidRDefault="00363AFC">
            <w:pPr>
              <w:widowControl w:val="0"/>
              <w:spacing w:before="117"/>
              <w:ind w:left="0" w:right="-65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ovlašćeni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predstavnik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organizacije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potvrđujem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podaci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navedeni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konkursnoj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dokumentaciji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istiniti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tačni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692626">
        <w:trPr>
          <w:trHeight w:val="422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26" w:rsidRDefault="00363AFC">
            <w:pPr>
              <w:widowControl w:val="0"/>
              <w:spacing w:before="92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ovlašćenog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lica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6" w:rsidRDefault="00692626">
            <w:pPr>
              <w:widowControl w:val="0"/>
              <w:spacing w:before="92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2626">
        <w:trPr>
          <w:trHeight w:val="415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26" w:rsidRDefault="00363AFC">
            <w:pPr>
              <w:widowControl w:val="0"/>
              <w:spacing w:before="92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Pozicija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ovlašćenog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unutar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organizacije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6" w:rsidRDefault="00692626">
            <w:pPr>
              <w:widowControl w:val="0"/>
              <w:spacing w:before="92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2626">
        <w:trPr>
          <w:trHeight w:val="422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26" w:rsidRDefault="00363AFC">
            <w:pPr>
              <w:widowControl w:val="0"/>
              <w:spacing w:before="92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Potpis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ovlašćenog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organizacije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6" w:rsidRDefault="00692626">
            <w:pPr>
              <w:widowControl w:val="0"/>
              <w:spacing w:before="92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2626">
        <w:trPr>
          <w:trHeight w:val="55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26" w:rsidRDefault="00363AFC">
            <w:pPr>
              <w:widowControl w:val="0"/>
              <w:spacing w:before="92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Datum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potpisa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6" w:rsidRDefault="00692626">
            <w:pPr>
              <w:widowControl w:val="0"/>
              <w:spacing w:before="92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92626" w:rsidRDefault="00692626">
      <w:pPr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2626" w:rsidRDefault="00692626">
      <w:pPr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926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CEC" w:rsidRDefault="00917CEC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917CEC" w:rsidRDefault="00917CE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626" w:rsidRDefault="0069262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626" w:rsidRDefault="00363AFC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spacing w:after="0" w:line="240" w:lineRule="auto"/>
      <w:ind w:left="0" w:hanging="2"/>
      <w:jc w:val="center"/>
      <w:rPr>
        <w:color w:val="000000"/>
      </w:rPr>
    </w:pPr>
    <w:r>
      <w:t xml:space="preserve"> </w:t>
    </w:r>
    <w:r>
      <w:rPr>
        <w:noProof/>
        <w:color w:val="000000"/>
        <w:lang w:val="en-GB" w:eastAsia="en-GB" w:bidi="my-MM"/>
      </w:rPr>
      <w:drawing>
        <wp:inline distT="114300" distB="114300" distL="114300" distR="114300">
          <wp:extent cx="877985" cy="430212"/>
          <wp:effectExtent l="0" t="0" r="0" b="0"/>
          <wp:docPr id="1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7985" cy="430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</w:t>
    </w:r>
    <w:r>
      <w:rPr>
        <w:noProof/>
        <w:color w:val="000000"/>
        <w:lang w:val="en-GB" w:eastAsia="en-GB" w:bidi="my-MM"/>
      </w:rPr>
      <w:drawing>
        <wp:inline distT="114300" distB="114300" distL="114300" distR="114300">
          <wp:extent cx="1457325" cy="476250"/>
          <wp:effectExtent l="0" t="0" r="0" b="0"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732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</w:t>
    </w:r>
    <w:r>
      <w:rPr>
        <w:noProof/>
        <w:lang w:val="en-GB" w:eastAsia="en-GB" w:bidi="my-MM"/>
      </w:rPr>
      <w:drawing>
        <wp:inline distT="114300" distB="114300" distL="114300" distR="114300">
          <wp:extent cx="1085850" cy="495300"/>
          <wp:effectExtent l="0" t="0" r="0" b="0"/>
          <wp:docPr id="1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626" w:rsidRDefault="0069262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CEC" w:rsidRDefault="00917CEC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917CEC" w:rsidRDefault="00917CE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626" w:rsidRDefault="0069262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626" w:rsidRDefault="00363A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</w:pPr>
    <w:r>
      <w:rPr>
        <w:color w:val="000000"/>
      </w:rPr>
      <w:tab/>
    </w:r>
    <w:r>
      <w:t xml:space="preserve">                                                                                  </w:t>
    </w:r>
    <w:r>
      <w:rPr>
        <w:noProof/>
        <w:lang w:val="en-GB" w:eastAsia="en-GB" w:bidi="my-MM"/>
      </w:rPr>
      <w:drawing>
        <wp:inline distT="114300" distB="114300" distL="114300" distR="114300">
          <wp:extent cx="3267075" cy="485775"/>
          <wp:effectExtent l="0" t="0" r="0" b="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707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n-GB" w:eastAsia="en-GB" w:bidi="my-MM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161925</wp:posOffset>
          </wp:positionH>
          <wp:positionV relativeFrom="paragraph">
            <wp:posOffset>-76199</wp:posOffset>
          </wp:positionV>
          <wp:extent cx="1338060" cy="762922"/>
          <wp:effectExtent l="0" t="0" r="0" b="0"/>
          <wp:wrapNone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8060" cy="7629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92626" w:rsidRDefault="006926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</w:pPr>
  </w:p>
  <w:p w:rsidR="00692626" w:rsidRDefault="006926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626" w:rsidRDefault="0069262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60A52"/>
    <w:multiLevelType w:val="multilevel"/>
    <w:tmpl w:val="376472BC"/>
    <w:lvl w:ilvl="0">
      <w:start w:val="1"/>
      <w:numFmt w:val="decimal"/>
      <w:lvlText w:val="%1."/>
      <w:lvlJc w:val="left"/>
      <w:pPr>
        <w:ind w:left="817" w:hanging="29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726" w:hanging="299"/>
      </w:pPr>
    </w:lvl>
    <w:lvl w:ilvl="2">
      <w:start w:val="1"/>
      <w:numFmt w:val="bullet"/>
      <w:lvlText w:val="•"/>
      <w:lvlJc w:val="left"/>
      <w:pPr>
        <w:ind w:left="2632" w:hanging="299"/>
      </w:pPr>
    </w:lvl>
    <w:lvl w:ilvl="3">
      <w:start w:val="1"/>
      <w:numFmt w:val="bullet"/>
      <w:lvlText w:val="•"/>
      <w:lvlJc w:val="left"/>
      <w:pPr>
        <w:ind w:left="3538" w:hanging="298"/>
      </w:pPr>
    </w:lvl>
    <w:lvl w:ilvl="4">
      <w:start w:val="1"/>
      <w:numFmt w:val="bullet"/>
      <w:lvlText w:val="•"/>
      <w:lvlJc w:val="left"/>
      <w:pPr>
        <w:ind w:left="4444" w:hanging="299"/>
      </w:pPr>
    </w:lvl>
    <w:lvl w:ilvl="5">
      <w:start w:val="1"/>
      <w:numFmt w:val="bullet"/>
      <w:lvlText w:val="•"/>
      <w:lvlJc w:val="left"/>
      <w:pPr>
        <w:ind w:left="5350" w:hanging="299"/>
      </w:pPr>
    </w:lvl>
    <w:lvl w:ilvl="6">
      <w:start w:val="1"/>
      <w:numFmt w:val="bullet"/>
      <w:lvlText w:val="•"/>
      <w:lvlJc w:val="left"/>
      <w:pPr>
        <w:ind w:left="6256" w:hanging="299"/>
      </w:pPr>
    </w:lvl>
    <w:lvl w:ilvl="7">
      <w:start w:val="1"/>
      <w:numFmt w:val="bullet"/>
      <w:lvlText w:val="•"/>
      <w:lvlJc w:val="left"/>
      <w:pPr>
        <w:ind w:left="7162" w:hanging="297"/>
      </w:pPr>
    </w:lvl>
    <w:lvl w:ilvl="8">
      <w:start w:val="1"/>
      <w:numFmt w:val="bullet"/>
      <w:lvlText w:val="•"/>
      <w:lvlJc w:val="left"/>
      <w:pPr>
        <w:ind w:left="8068" w:hanging="29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26"/>
    <w:rsid w:val="00363AFC"/>
    <w:rsid w:val="004C6359"/>
    <w:rsid w:val="00637BC3"/>
    <w:rsid w:val="00692626"/>
    <w:rsid w:val="00917CEC"/>
    <w:rsid w:val="00E4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CE032"/>
  <w15:docId w15:val="{9EC2B6D4-F76A-0244-B99A-410F7635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uz-Cyr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1">
    <w:basedOn w:val="Table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Normal1">
    <w:name w:val="Normal1"/>
    <w:pPr>
      <w:suppressAutoHyphens/>
      <w:spacing w:after="160" w:line="259" w:lineRule="auto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1">
    <w:name w:val="Unresolved Mention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YgXTyJvlE/ORKTs6tUu8sfBYSQ==">AMUW2mUllyI3GvMD1yIoI3egqRBJkNZNGeQm4SylGSlntn0zDC/p7Pu4m5pr0Of8Rm7BTyIG7UXWf+IeUgWPnDkYZeLqM3cDixSRg1VvajSC/X9ApW4LvaffRjGn2CBkBKyHFv8wHTSA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Crta3</dc:creator>
  <cp:lastModifiedBy>Igor Stojilovic</cp:lastModifiedBy>
  <cp:revision>5</cp:revision>
  <dcterms:created xsi:type="dcterms:W3CDTF">2021-07-12T11:05:00Z</dcterms:created>
  <dcterms:modified xsi:type="dcterms:W3CDTF">2022-08-12T09:38:00Z</dcterms:modified>
</cp:coreProperties>
</file>